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58F8" w14:textId="77777777" w:rsidR="00533239" w:rsidRDefault="00B04961">
      <w:pPr>
        <w:pStyle w:val="1"/>
        <w:adjustRightInd w:val="0"/>
        <w:snapToGrid w:val="0"/>
        <w:spacing w:after="0" w:line="240" w:lineRule="auto"/>
        <w:jc w:val="center"/>
        <w:rPr>
          <w:rStyle w:val="10"/>
          <w:rFonts w:ascii="Times New Roman" w:eastAsia="Times New Roman" w:hAnsi="Times New Roman" w:cs="Times New Roman"/>
          <w:b/>
          <w:bCs/>
        </w:rPr>
      </w:pPr>
      <w:r>
        <w:rPr>
          <w:rStyle w:val="10"/>
          <w:rFonts w:ascii="Times New Roman" w:eastAsia="Times New Roman" w:hAnsi="Times New Roman" w:cs="Times New Roman"/>
          <w:b/>
          <w:bCs/>
        </w:rPr>
        <w:t>Факторы вовлечения молодежи в незаконное распространение наркотических веществ в цифровой среде.</w:t>
      </w:r>
    </w:p>
    <w:p w14:paraId="3CA5E5E8" w14:textId="77777777" w:rsidR="00533239" w:rsidRDefault="00533239">
      <w:pPr>
        <w:pStyle w:val="1"/>
        <w:adjustRightInd w:val="0"/>
        <w:snapToGrid w:val="0"/>
        <w:spacing w:after="0" w:line="240" w:lineRule="auto"/>
        <w:jc w:val="center"/>
        <w:rPr>
          <w:rStyle w:val="10"/>
          <w:rFonts w:ascii="Times New Roman" w:eastAsia="Times New Roman" w:hAnsi="Times New Roman" w:cs="Times New Roman"/>
          <w:b/>
          <w:bCs/>
        </w:rPr>
      </w:pPr>
    </w:p>
    <w:p w14:paraId="4371B785" w14:textId="77777777" w:rsidR="00533239" w:rsidRDefault="00B04961">
      <w:pPr>
        <w:pStyle w:val="1"/>
        <w:adjustRightInd w:val="0"/>
        <w:snapToGrid w:val="0"/>
        <w:spacing w:after="0" w:line="240" w:lineRule="auto"/>
        <w:jc w:val="center"/>
        <w:rPr>
          <w:rStyle w:val="10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10"/>
          <w:rFonts w:ascii="Times New Roman" w:eastAsia="Times New Roman" w:hAnsi="Times New Roman" w:cs="Times New Roman"/>
          <w:b/>
          <w:bCs/>
          <w:i/>
          <w:iCs/>
        </w:rPr>
        <w:t>Винокурова Яна Викторовна</w:t>
      </w:r>
    </w:p>
    <w:p w14:paraId="7C9A32AB" w14:textId="77777777" w:rsidR="00533239" w:rsidRDefault="00B04961">
      <w:pPr>
        <w:pStyle w:val="1"/>
        <w:adjustRightInd w:val="0"/>
        <w:snapToGrid w:val="0"/>
        <w:spacing w:after="0" w:line="240" w:lineRule="auto"/>
        <w:jc w:val="center"/>
        <w:rPr>
          <w:rStyle w:val="10"/>
          <w:rFonts w:ascii="Times New Roman" w:eastAsia="Times New Roman" w:hAnsi="Times New Roman" w:cs="Times New Roman"/>
          <w:i/>
          <w:iCs/>
        </w:rPr>
      </w:pPr>
      <w:r>
        <w:rPr>
          <w:rStyle w:val="10"/>
          <w:rFonts w:ascii="Times New Roman" w:eastAsia="Times New Roman" w:hAnsi="Times New Roman" w:cs="Times New Roman"/>
          <w:i/>
          <w:iCs/>
        </w:rPr>
        <w:t>Студент</w:t>
      </w:r>
    </w:p>
    <w:p w14:paraId="4296C3A8" w14:textId="77777777" w:rsidR="00533239" w:rsidRDefault="00B04961">
      <w:pPr>
        <w:pStyle w:val="1"/>
        <w:adjustRightInd w:val="0"/>
        <w:snapToGrid w:val="0"/>
        <w:spacing w:after="0" w:line="240" w:lineRule="auto"/>
        <w:jc w:val="center"/>
        <w:rPr>
          <w:rStyle w:val="10"/>
          <w:rFonts w:ascii="Times New Roman" w:eastAsia="Times New Roman" w:hAnsi="Times New Roman" w:cs="Times New Roman"/>
          <w:i/>
          <w:iCs/>
        </w:rPr>
      </w:pPr>
      <w:r>
        <w:rPr>
          <w:rStyle w:val="10"/>
          <w:rFonts w:ascii="Times New Roman" w:eastAsia="Times New Roman" w:hAnsi="Times New Roman" w:cs="Times New Roman"/>
          <w:i/>
          <w:iCs/>
        </w:rPr>
        <w:t>ФГАОУ ВО «Северо-Восточный федеральный университет</w:t>
      </w:r>
    </w:p>
    <w:p w14:paraId="2CDCCF7C" w14:textId="77777777" w:rsidR="00533239" w:rsidRDefault="00B04961">
      <w:pPr>
        <w:pStyle w:val="1"/>
        <w:adjustRightInd w:val="0"/>
        <w:snapToGrid w:val="0"/>
        <w:spacing w:after="0" w:line="240" w:lineRule="auto"/>
        <w:jc w:val="center"/>
        <w:rPr>
          <w:rStyle w:val="10"/>
          <w:rFonts w:ascii="Times New Roman" w:eastAsia="Times New Roman" w:hAnsi="Times New Roman" w:cs="Times New Roman"/>
          <w:i/>
          <w:iCs/>
        </w:rPr>
      </w:pPr>
      <w:r>
        <w:rPr>
          <w:rStyle w:val="10"/>
          <w:rFonts w:ascii="Times New Roman" w:eastAsia="Times New Roman" w:hAnsi="Times New Roman" w:cs="Times New Roman"/>
          <w:i/>
          <w:iCs/>
        </w:rPr>
        <w:t>им. М.К. Аммосова»,</w:t>
      </w:r>
    </w:p>
    <w:p w14:paraId="2E109E84" w14:textId="77777777" w:rsidR="00533239" w:rsidRDefault="00B04961">
      <w:pPr>
        <w:pStyle w:val="1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Институт языков и культуры народов Северо-Востока РФ, Якутск, Россия</w:t>
      </w:r>
    </w:p>
    <w:p w14:paraId="4E9DF8F5" w14:textId="77777777" w:rsidR="00533239" w:rsidRDefault="00B04961">
      <w:pPr>
        <w:pStyle w:val="1"/>
        <w:numPr>
          <w:ilvl w:val="0"/>
          <w:numId w:val="1"/>
        </w:num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en-GB"/>
        </w:rPr>
      </w:pPr>
      <w:r>
        <w:rPr>
          <w:rFonts w:ascii="Times New Roman" w:eastAsia="Times New Roman" w:hAnsi="Times New Roman" w:cs="Times New Roman"/>
          <w:i/>
          <w:iCs/>
          <w:lang w:val="en-GB"/>
        </w:rPr>
        <w:t>mail:</w:t>
      </w:r>
      <w:hyperlink r:id="rId8" w:history="1">
        <w:r w:rsidR="00533239">
          <w:rPr>
            <w:rStyle w:val="a3"/>
            <w:rFonts w:ascii="Times New Roman" w:eastAsia="Times New Roman" w:hAnsi="Times New Roman" w:cs="Times New Roman"/>
            <w:i/>
            <w:iCs/>
            <w:lang w:val="en-GB"/>
          </w:rPr>
          <w:t>yana0136@icloud.com</w:t>
        </w:r>
      </w:hyperlink>
    </w:p>
    <w:p w14:paraId="1D64A207" w14:textId="77777777" w:rsidR="00533239" w:rsidRDefault="00533239">
      <w:pPr>
        <w:pStyle w:val="1"/>
        <w:jc w:val="both"/>
        <w:rPr>
          <w:rFonts w:ascii="Times New Roman" w:eastAsia="Times New Roman" w:hAnsi="Times New Roman" w:cs="Times New Roman"/>
          <w:i/>
          <w:iCs/>
          <w:lang w:val="en-GB"/>
        </w:rPr>
      </w:pPr>
    </w:p>
    <w:p w14:paraId="38A8A3E9" w14:textId="5C87A355" w:rsidR="00533239" w:rsidRDefault="00B04961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eastAsia="Times New Roman" w:hAnsi="Times New Roman" w:cs="Times New Roman"/>
          <w:i/>
          <w:iCs/>
        </w:rPr>
        <w:t>Актуальность.</w:t>
      </w:r>
      <w:r>
        <w:rPr>
          <w:rFonts w:ascii="Times New Roman" w:hAnsi="Times New Roman" w:cs="Times New Roman"/>
        </w:rPr>
        <w:t xml:space="preserve"> В современном обществе проблема распространения наркотических веществ приобретает новые формы, связанные с развитием информационных технологий и активным использованием интернет-пространства. Одной из таких форм является бесконтактный способ распространения наркотиков, при котором значительную роль играют социальные сети, мессенджеры и другие цифровые платформы. Через интернет осуществляется поиск и привлечение молодых людей к участию в незаконной деятельности, в том числе к распространению наркотических с</w:t>
      </w:r>
      <w:r>
        <w:rPr>
          <w:rFonts w:ascii="Times New Roman" w:hAnsi="Times New Roman" w:cs="Times New Roman"/>
        </w:rPr>
        <w:t xml:space="preserve">редств посредством так называемых </w:t>
      </w:r>
      <w:r w:rsidR="00DA457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закладок</w:t>
      </w:r>
      <w:r w:rsidR="00DA457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 Данный механизм позволяет организаторам преступной деятельности оставаться анонимными и существенно усложняет выявление и предотвращение подобных преступлений [2].</w:t>
      </w:r>
    </w:p>
    <w:p w14:paraId="38A4F26B" w14:textId="77777777" w:rsidR="00533239" w:rsidRDefault="00B04961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вовлечения подростков и молодежи в незаконный оборот наркотических средств имеет комплексный характер и обусловлена рядом социальных, психологических и экономических факторов. Наркозависимость среди молодежи рассматривается как серьезная социальная проблема, формирующаяся под влиянием неблагоприятной социальной среды, недостаточного уровня информированности о последствиях употребления и распространения наркотиков, а также отсутствия устойчивых жизненных ориентиров [1; 3].</w:t>
      </w:r>
    </w:p>
    <w:p w14:paraId="2AF4C55E" w14:textId="77777777" w:rsidR="00533239" w:rsidRDefault="00B04961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Особую роль в распространении подобных практик играет цифровая среда. Значительная часть взаимодействия между организаторами незаконной деятельности и потенциальными исполнителями осуществляется через интернет-ресурсы. Социальные сети, анонимные мессенджеры и специализированные онлайн-площадки позволяют скрывать личность участников, обеспечивать дистанционное управление действиями исполнителей и минимизировать прямой контакт между участниками преступной схемы [2]. </w:t>
      </w:r>
    </w:p>
    <w:p w14:paraId="0B448077" w14:textId="77777777" w:rsidR="00533239" w:rsidRDefault="00B04961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этим возрастает значение профилактической работы среди молодежи. Однако существующие формы профилактической работы не всегда учитывают особенности современной молодежной среды и влияние цифрового пространства, что снижает их эффективность [1].</w:t>
      </w:r>
    </w:p>
    <w:p w14:paraId="5E011C7C" w14:textId="0C12AD94" w:rsidR="00533239" w:rsidRDefault="00B04961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целью выявления факторов вовлечения молодежи в незаконное распространение наркотических веществ был проведен социологический опрос среди молодежи в незаконное распространение наркотических веществ был проведен социологический опрос среди молодежи в возрасте от 14 до 24 лет в г. Якутске (58 человек). Анкета включала вопросы об информированности о деятельности </w:t>
      </w:r>
      <w:r w:rsidR="00DA457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закладчиков</w:t>
      </w:r>
      <w:r w:rsidR="00DA457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оценке распространенности явления, причинах вовлечения, личном опыте столкновения с подобными предложениями, а также мерах профилактики.</w:t>
      </w:r>
    </w:p>
    <w:p w14:paraId="6BAEB748" w14:textId="7CACA302" w:rsidR="00533239" w:rsidRDefault="00B04961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опроса показали, что большинство респондентов (53,4%) знакомы с деятельности </w:t>
      </w:r>
      <w:r w:rsidR="006F217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закладчиков</w:t>
      </w:r>
      <w:r w:rsidR="006F217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31% сталкиваются эпизодически. Распространенность данного явления среди молодежи оценивается как средняя (55,2%). Основными причинами вовлечения названы: стремление к быстрому заработку (70,7%), влияние окружения (43,1%), отсутствие работы (34,5%) и анонимность в интернете (31%). Личный опыт получения предложений о подобной деятельности имели 22,4% опрошенных. В качестве наиболее эффективных мер профилактики респонденты выделили </w:t>
      </w:r>
      <w:r>
        <w:rPr>
          <w:rFonts w:ascii="Times New Roman" w:hAnsi="Times New Roman" w:cs="Times New Roman"/>
        </w:rPr>
        <w:lastRenderedPageBreak/>
        <w:t>профилактическую работу в образовательных учреждениях (39,7%), с</w:t>
      </w:r>
      <w:r>
        <w:rPr>
          <w:rFonts w:ascii="Times New Roman" w:hAnsi="Times New Roman" w:cs="Times New Roman"/>
        </w:rPr>
        <w:t>оздание рабочих мест для молодежи (31%) и психолого-социальную поддержку (29,3%).</w:t>
      </w:r>
    </w:p>
    <w:p w14:paraId="28BA3720" w14:textId="1FD9D7A1" w:rsidR="00533239" w:rsidRDefault="00B04961" w:rsidP="00A26764">
      <w:pPr>
        <w:pStyle w:val="1"/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Проведенное исследование подтверждает актуальность проблемы вовлечения молодежи</w:t>
      </w:r>
      <w:r w:rsidR="006F2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деятельность </w:t>
      </w:r>
      <w:r w:rsidR="0079161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закладчиков</w:t>
      </w:r>
      <w:r w:rsidR="006F217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 использованием интернет-ресурсов. Основным фактором риска выступает стремление к быстрому заработку, что сочетается с недостаточной правовой осведомленностью и уязвимостью молодежи в цифровой среде [2]. Несмотря на </w:t>
      </w:r>
      <w:r w:rsidR="00A26764">
        <w:rPr>
          <w:rFonts w:ascii="Times New Roman" w:hAnsi="Times New Roman" w:cs="Times New Roman"/>
        </w:rPr>
        <w:t>то,</w:t>
      </w:r>
      <w:r>
        <w:rPr>
          <w:rFonts w:ascii="Times New Roman" w:hAnsi="Times New Roman" w:cs="Times New Roman"/>
        </w:rPr>
        <w:t xml:space="preserve"> что большинство респондентов не имели личного опыта </w:t>
      </w:r>
      <w:r w:rsidR="00791617">
        <w:rPr>
          <w:rFonts w:ascii="Times New Roman" w:hAnsi="Times New Roman" w:cs="Times New Roman"/>
        </w:rPr>
        <w:t>взаимодействия</w:t>
      </w:r>
      <w:r>
        <w:rPr>
          <w:rFonts w:ascii="Times New Roman" w:hAnsi="Times New Roman" w:cs="Times New Roman"/>
        </w:rPr>
        <w:t xml:space="preserve"> с участниками незаконной деятельности, наличие таких случаев свидетельствует о реальности угрозы. Полученные данные указывают на необходимость дальнейшего изучения механизмов вовлечения молодежи</w:t>
      </w:r>
      <w:r>
        <w:rPr>
          <w:rFonts w:ascii="Times New Roman" w:hAnsi="Times New Roman" w:cs="Times New Roman"/>
        </w:rPr>
        <w:t xml:space="preserve"> в цифровой среде и совершенствования профилактических мер с учетом современных коммуникационных практик [1; 3]</w:t>
      </w:r>
    </w:p>
    <w:p w14:paraId="0AE184BE" w14:textId="77777777" w:rsidR="00533239" w:rsidRDefault="00533239" w:rsidP="00A26764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8AE36C2" w14:textId="7E778B9E" w:rsidR="00533239" w:rsidRDefault="00A26764" w:rsidP="00A26764">
      <w:pPr>
        <w:pStyle w:val="1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A26764">
        <w:rPr>
          <w:rFonts w:ascii="Times New Roman" w:hAnsi="Times New Roman" w:cs="Times New Roman"/>
          <w:b/>
          <w:bCs/>
        </w:rPr>
        <w:t>Литература</w:t>
      </w:r>
    </w:p>
    <w:p w14:paraId="2CDEF36A" w14:textId="77777777" w:rsidR="00A26764" w:rsidRPr="00A26764" w:rsidRDefault="00A26764" w:rsidP="00A26764">
      <w:pPr>
        <w:pStyle w:val="1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14:paraId="682B9F28" w14:textId="2B0917D8" w:rsidR="00A26764" w:rsidRDefault="00A26764" w:rsidP="00B04961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6764">
        <w:rPr>
          <w:rFonts w:ascii="Times New Roman" w:eastAsia="Times New Roman" w:hAnsi="Times New Roman" w:cs="Times New Roman"/>
        </w:rPr>
        <w:t>Власов, Е.Н. Профилактика наркомании в учебных заведениях</w:t>
      </w:r>
      <w:r>
        <w:rPr>
          <w:rFonts w:ascii="Times New Roman" w:eastAsia="Times New Roman" w:hAnsi="Times New Roman" w:cs="Times New Roman"/>
        </w:rPr>
        <w:t xml:space="preserve"> </w:t>
      </w:r>
      <w:r w:rsidRPr="00A26764">
        <w:rPr>
          <w:rFonts w:ascii="Times New Roman" w:eastAsia="Times New Roman" w:hAnsi="Times New Roman" w:cs="Times New Roman"/>
        </w:rPr>
        <w:t>// Право. Экономика. Безопасность. – 2017. – № 3. (11)– С. 100–101.</w:t>
      </w:r>
    </w:p>
    <w:p w14:paraId="6EC46E14" w14:textId="15A06923" w:rsidR="00A26764" w:rsidRDefault="00A26764" w:rsidP="00B04961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26764">
        <w:rPr>
          <w:rFonts w:ascii="Times New Roman" w:eastAsia="Times New Roman" w:hAnsi="Times New Roman" w:cs="Times New Roman"/>
        </w:rPr>
        <w:t>Гилинский Я</w:t>
      </w:r>
      <w:proofErr w:type="spellEnd"/>
      <w:r w:rsidRPr="00A26764">
        <w:rPr>
          <w:rFonts w:ascii="Times New Roman" w:eastAsia="Times New Roman" w:hAnsi="Times New Roman" w:cs="Times New Roman"/>
        </w:rPr>
        <w:t>.</w:t>
      </w:r>
      <w:r w:rsidR="00791617">
        <w:rPr>
          <w:rFonts w:ascii="Times New Roman" w:eastAsia="Times New Roman" w:hAnsi="Times New Roman" w:cs="Times New Roman"/>
        </w:rPr>
        <w:t xml:space="preserve"> И.</w:t>
      </w:r>
      <w:r w:rsidRPr="00A267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6764">
        <w:rPr>
          <w:rFonts w:ascii="Times New Roman" w:eastAsia="Times New Roman" w:hAnsi="Times New Roman" w:cs="Times New Roman"/>
        </w:rPr>
        <w:t>Девиантология</w:t>
      </w:r>
      <w:proofErr w:type="spellEnd"/>
      <w:r w:rsidRPr="00A26764">
        <w:rPr>
          <w:rFonts w:ascii="Times New Roman" w:eastAsia="Times New Roman" w:hAnsi="Times New Roman" w:cs="Times New Roman"/>
        </w:rPr>
        <w:t xml:space="preserve">: социология преступности, </w:t>
      </w:r>
      <w:proofErr w:type="spellStart"/>
      <w:r w:rsidRPr="00A26764">
        <w:rPr>
          <w:rFonts w:ascii="Times New Roman" w:eastAsia="Times New Roman" w:hAnsi="Times New Roman" w:cs="Times New Roman"/>
        </w:rPr>
        <w:t>наркотизма</w:t>
      </w:r>
      <w:proofErr w:type="spellEnd"/>
      <w:r w:rsidRPr="00A26764">
        <w:rPr>
          <w:rFonts w:ascii="Times New Roman" w:eastAsia="Times New Roman" w:hAnsi="Times New Roman" w:cs="Times New Roman"/>
        </w:rPr>
        <w:t>, проституции, самоубийств и других «отклонений». Монография СПб.: Издательский дом «Алеф-Пресс», 2013. – 650 (322) с.</w:t>
      </w:r>
    </w:p>
    <w:p w14:paraId="1E7759C4" w14:textId="1CA8DF44" w:rsidR="00533239" w:rsidRDefault="00A26764" w:rsidP="00B04961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26764">
        <w:rPr>
          <w:rFonts w:ascii="Times New Roman" w:eastAsia="Times New Roman" w:hAnsi="Times New Roman" w:cs="Times New Roman"/>
        </w:rPr>
        <w:t>Кильсенбаев</w:t>
      </w:r>
      <w:proofErr w:type="spellEnd"/>
      <w:r w:rsidRPr="00A26764">
        <w:rPr>
          <w:rFonts w:ascii="Times New Roman" w:eastAsia="Times New Roman" w:hAnsi="Times New Roman" w:cs="Times New Roman"/>
        </w:rPr>
        <w:t xml:space="preserve">, Э.Р. Подростковая наркомания как социальная проблема // </w:t>
      </w:r>
      <w:proofErr w:type="spellStart"/>
      <w:r w:rsidR="00791617">
        <w:rPr>
          <w:rFonts w:ascii="Times New Roman" w:eastAsia="Times New Roman" w:hAnsi="Times New Roman" w:cs="Times New Roman"/>
        </w:rPr>
        <w:t>Инновационн</w:t>
      </w:r>
      <w:r w:rsidR="0019097F">
        <w:rPr>
          <w:rFonts w:ascii="Times New Roman" w:eastAsia="Times New Roman" w:hAnsi="Times New Roman" w:cs="Times New Roman"/>
        </w:rPr>
        <w:t>ое</w:t>
      </w:r>
      <w:proofErr w:type="spellEnd"/>
      <w:r w:rsidRPr="00A26764">
        <w:rPr>
          <w:rFonts w:ascii="Times New Roman" w:eastAsia="Times New Roman" w:hAnsi="Times New Roman" w:cs="Times New Roman"/>
        </w:rPr>
        <w:t xml:space="preserve"> развитие.</w:t>
      </w:r>
      <w:r w:rsidR="0035767A">
        <w:rPr>
          <w:rFonts w:ascii="Times New Roman" w:eastAsia="Times New Roman" w:hAnsi="Times New Roman" w:cs="Times New Roman"/>
        </w:rPr>
        <w:t xml:space="preserve"> Издательство: ИП </w:t>
      </w:r>
      <w:proofErr w:type="spellStart"/>
      <w:r w:rsidR="0035767A">
        <w:rPr>
          <w:rFonts w:ascii="Times New Roman" w:eastAsia="Times New Roman" w:hAnsi="Times New Roman" w:cs="Times New Roman"/>
        </w:rPr>
        <w:t>Сигитов</w:t>
      </w:r>
      <w:proofErr w:type="spellEnd"/>
      <w:r w:rsidR="0035767A">
        <w:rPr>
          <w:rFonts w:ascii="Times New Roman" w:eastAsia="Times New Roman" w:hAnsi="Times New Roman" w:cs="Times New Roman"/>
        </w:rPr>
        <w:t xml:space="preserve"> Т.М.</w:t>
      </w:r>
      <w:r w:rsidR="005712F7">
        <w:rPr>
          <w:rFonts w:ascii="Times New Roman" w:eastAsia="Times New Roman" w:hAnsi="Times New Roman" w:cs="Times New Roman"/>
        </w:rPr>
        <w:t xml:space="preserve"> [</w:t>
      </w:r>
      <w:r w:rsidR="005712F7">
        <w:rPr>
          <w:rFonts w:ascii="Times New Roman" w:eastAsia="Times New Roman" w:hAnsi="Times New Roman" w:cs="Times New Roman"/>
          <w:lang w:val="en-GB"/>
        </w:rPr>
        <w:t>ISSN 2500 – 3887]</w:t>
      </w:r>
      <w:r w:rsidRPr="00A26764">
        <w:rPr>
          <w:rFonts w:ascii="Times New Roman" w:eastAsia="Times New Roman" w:hAnsi="Times New Roman" w:cs="Times New Roman"/>
        </w:rPr>
        <w:t xml:space="preserve"> – 2017. – № 9 (14). – С. 33–34.</w:t>
      </w:r>
    </w:p>
    <w:p w14:paraId="63BB6AE6" w14:textId="77777777" w:rsidR="00533239" w:rsidRDefault="00533239">
      <w:pPr>
        <w:pStyle w:val="1"/>
        <w:ind w:firstLine="708"/>
        <w:jc w:val="both"/>
        <w:rPr>
          <w:rFonts w:ascii="Times New Roman" w:eastAsia="Times New Roman" w:hAnsi="Times New Roman" w:cs="Times New Roman"/>
        </w:rPr>
      </w:pPr>
    </w:p>
    <w:p w14:paraId="2800EA53" w14:textId="77777777" w:rsidR="00533239" w:rsidRDefault="00533239">
      <w:pPr>
        <w:pStyle w:val="1"/>
        <w:ind w:firstLine="708"/>
        <w:jc w:val="both"/>
        <w:rPr>
          <w:rFonts w:ascii="Times New Roman" w:eastAsia="Times New Roman" w:hAnsi="Times New Roman" w:cs="Times New Roman"/>
        </w:rPr>
      </w:pPr>
    </w:p>
    <w:p w14:paraId="462A33CA" w14:textId="77777777" w:rsidR="00533239" w:rsidRDefault="00533239">
      <w:pPr>
        <w:pStyle w:val="1"/>
        <w:ind w:firstLine="708"/>
        <w:jc w:val="both"/>
        <w:rPr>
          <w:rFonts w:ascii="Times New Roman" w:eastAsia="Times New Roman" w:hAnsi="Times New Roman" w:cs="Times New Roman"/>
        </w:rPr>
      </w:pPr>
    </w:p>
    <w:p w14:paraId="5C11AAB7" w14:textId="77777777" w:rsidR="00533239" w:rsidRDefault="00533239">
      <w:pPr>
        <w:pStyle w:val="1"/>
        <w:ind w:firstLine="708"/>
        <w:jc w:val="both"/>
        <w:rPr>
          <w:rFonts w:ascii="Times New Roman" w:eastAsia="Times New Roman" w:hAnsi="Times New Roman" w:cs="Times New Roman"/>
        </w:rPr>
      </w:pPr>
    </w:p>
    <w:p w14:paraId="2CCF229F" w14:textId="77777777" w:rsidR="00533239" w:rsidRDefault="00533239">
      <w:pPr>
        <w:pStyle w:val="1"/>
        <w:ind w:firstLine="708"/>
        <w:jc w:val="both"/>
        <w:rPr>
          <w:rFonts w:ascii="Times New Roman" w:eastAsia="Times New Roman" w:hAnsi="Times New Roman" w:cs="Times New Roman"/>
        </w:rPr>
      </w:pPr>
    </w:p>
    <w:p w14:paraId="216FF612" w14:textId="77777777" w:rsidR="00533239" w:rsidRDefault="00533239">
      <w:pPr>
        <w:pStyle w:val="1"/>
        <w:ind w:firstLine="708"/>
        <w:jc w:val="both"/>
        <w:rPr>
          <w:rFonts w:ascii="Times New Roman" w:eastAsia="Times New Roman" w:hAnsi="Times New Roman" w:cs="Times New Roman"/>
        </w:rPr>
      </w:pPr>
    </w:p>
    <w:p w14:paraId="5F3FCEE1" w14:textId="77777777" w:rsidR="00533239" w:rsidRDefault="00533239">
      <w:pPr>
        <w:pStyle w:val="1"/>
        <w:jc w:val="both"/>
        <w:rPr>
          <w:rFonts w:ascii="Times New Roman" w:eastAsia="Times New Roman" w:hAnsi="Times New Roman" w:cs="Times New Roman"/>
        </w:rPr>
      </w:pPr>
    </w:p>
    <w:sectPr w:rsidR="00533239">
      <w:pgSz w:w="11906" w:h="16838"/>
      <w:pgMar w:top="1134" w:right="1361" w:bottom="1134" w:left="136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599F" w14:textId="77777777" w:rsidR="00BA3B99" w:rsidRDefault="00BA3B99">
      <w:pPr>
        <w:spacing w:line="240" w:lineRule="auto"/>
      </w:pPr>
      <w:r>
        <w:separator/>
      </w:r>
    </w:p>
  </w:endnote>
  <w:endnote w:type="continuationSeparator" w:id="0">
    <w:p w14:paraId="4EC8B566" w14:textId="77777777" w:rsidR="00BA3B99" w:rsidRDefault="00BA3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790A" w14:textId="77777777" w:rsidR="00BA3B99" w:rsidRDefault="00BA3B99">
      <w:pPr>
        <w:spacing w:after="0"/>
      </w:pPr>
      <w:r>
        <w:separator/>
      </w:r>
    </w:p>
  </w:footnote>
  <w:footnote w:type="continuationSeparator" w:id="0">
    <w:p w14:paraId="75BF2859" w14:textId="77777777" w:rsidR="00BA3B99" w:rsidRDefault="00BA3B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0B05"/>
    <w:multiLevelType w:val="singleLevel"/>
    <w:tmpl w:val="3BDF0B05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55B136CF"/>
    <w:multiLevelType w:val="hybridMultilevel"/>
    <w:tmpl w:val="BE86BC78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7F87A9E"/>
    <w:multiLevelType w:val="hybridMultilevel"/>
    <w:tmpl w:val="ED989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01257">
    <w:abstractNumId w:val="0"/>
  </w:num>
  <w:num w:numId="2" w16cid:durableId="1619021120">
    <w:abstractNumId w:val="1"/>
  </w:num>
  <w:num w:numId="3" w16cid:durableId="129652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01"/>
    <w:rsid w:val="0007035A"/>
    <w:rsid w:val="000A4E98"/>
    <w:rsid w:val="000B5A63"/>
    <w:rsid w:val="0019097F"/>
    <w:rsid w:val="002857FF"/>
    <w:rsid w:val="00305D44"/>
    <w:rsid w:val="0035767A"/>
    <w:rsid w:val="003B4E2E"/>
    <w:rsid w:val="003E3463"/>
    <w:rsid w:val="004023A9"/>
    <w:rsid w:val="0041665C"/>
    <w:rsid w:val="00436172"/>
    <w:rsid w:val="004879A2"/>
    <w:rsid w:val="004A44DA"/>
    <w:rsid w:val="00516F5B"/>
    <w:rsid w:val="00521AC9"/>
    <w:rsid w:val="00533239"/>
    <w:rsid w:val="005712F7"/>
    <w:rsid w:val="005A4C49"/>
    <w:rsid w:val="005A6F47"/>
    <w:rsid w:val="00606E47"/>
    <w:rsid w:val="00637E80"/>
    <w:rsid w:val="00640CCB"/>
    <w:rsid w:val="00642D2B"/>
    <w:rsid w:val="006D1777"/>
    <w:rsid w:val="006F2174"/>
    <w:rsid w:val="00706EAA"/>
    <w:rsid w:val="00791617"/>
    <w:rsid w:val="007924E0"/>
    <w:rsid w:val="00862B5A"/>
    <w:rsid w:val="00880D5B"/>
    <w:rsid w:val="00937E61"/>
    <w:rsid w:val="009A6865"/>
    <w:rsid w:val="009E3E72"/>
    <w:rsid w:val="00A26764"/>
    <w:rsid w:val="00AA0F6C"/>
    <w:rsid w:val="00AB5B9F"/>
    <w:rsid w:val="00AD134C"/>
    <w:rsid w:val="00AF00E9"/>
    <w:rsid w:val="00B04961"/>
    <w:rsid w:val="00B702DB"/>
    <w:rsid w:val="00BA3B99"/>
    <w:rsid w:val="00C735F7"/>
    <w:rsid w:val="00C96794"/>
    <w:rsid w:val="00D07315"/>
    <w:rsid w:val="00D366EE"/>
    <w:rsid w:val="00D45671"/>
    <w:rsid w:val="00D53375"/>
    <w:rsid w:val="00D71D01"/>
    <w:rsid w:val="00D73606"/>
    <w:rsid w:val="00DA2D21"/>
    <w:rsid w:val="00DA457F"/>
    <w:rsid w:val="00DC3B96"/>
    <w:rsid w:val="00DE642C"/>
    <w:rsid w:val="00E745B6"/>
    <w:rsid w:val="00EA3248"/>
    <w:rsid w:val="00EC603D"/>
    <w:rsid w:val="00F17101"/>
    <w:rsid w:val="00F80F71"/>
    <w:rsid w:val="093F5592"/>
    <w:rsid w:val="23B8B5F2"/>
    <w:rsid w:val="777F136F"/>
    <w:rsid w:val="DBB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E5074"/>
  <w15:docId w15:val="{6257F6C8-1D85-43FC-84FD-675C951C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spacing w:after="160" w:line="278" w:lineRule="auto"/>
      <w:textAlignment w:val="baseline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1">
    <w:name w:val="Обычный1"/>
    <w:pPr>
      <w:suppressAutoHyphens/>
      <w:autoSpaceDN w:val="0"/>
      <w:spacing w:after="160" w:line="278" w:lineRule="auto"/>
      <w:textAlignment w:val="baseline"/>
    </w:pPr>
    <w:rPr>
      <w:sz w:val="24"/>
      <w:szCs w:val="24"/>
      <w:lang w:eastAsia="en-US"/>
    </w:rPr>
  </w:style>
  <w:style w:type="character" w:customStyle="1" w:styleId="10">
    <w:name w:val="Основной шрифт абзаца1"/>
    <w:qFormat/>
  </w:style>
  <w:style w:type="paragraph" w:customStyle="1" w:styleId="11">
    <w:name w:val="Абзац списка1"/>
    <w:basedOn w:val="1"/>
    <w:pPr>
      <w:ind w:left="720"/>
    </w:pPr>
  </w:style>
  <w:style w:type="character" w:customStyle="1" w:styleId="a5">
    <w:name w:val="Верхний колонтитул Знак"/>
    <w:basedOn w:val="a0"/>
    <w:link w:val="a4"/>
    <w:uiPriority w:val="99"/>
    <w:qFormat/>
    <w:rPr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0136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21AB12B-5C73-439C-A2A0-49ECA560FF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Винокурова</dc:creator>
  <cp:lastModifiedBy>Яна Винокурова</cp:lastModifiedBy>
  <cp:revision>2</cp:revision>
  <dcterms:created xsi:type="dcterms:W3CDTF">2026-03-26T15:11:00Z</dcterms:created>
  <dcterms:modified xsi:type="dcterms:W3CDTF">2026-03-26T15:11:00Z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31D39B9B2EBA00D27F02C4698DA32097_43</vt:lpwstr>
  </property>
</Properties>
</file>