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EE9C86E" w:rsidR="00227CD3" w:rsidRDefault="002C5032">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УГОЛОВНО-ПРАВОВАЯ ОХРАНА ЭМБРИОНА (ПЛОДА) ЧЕЛОВЕКА В РОССИИ</w:t>
      </w:r>
    </w:p>
    <w:p w14:paraId="00000002" w14:textId="77777777" w:rsidR="00227CD3" w:rsidRDefault="00000000" w:rsidP="002C5032">
      <w:pPr>
        <w:spacing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Сон Виктория Викторовна</w:t>
      </w:r>
    </w:p>
    <w:p w14:paraId="00000003" w14:textId="77777777" w:rsidR="00227CD3" w:rsidRDefault="00000000" w:rsidP="002C5032">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Студент</w:t>
      </w:r>
    </w:p>
    <w:p w14:paraId="00000004" w14:textId="77777777" w:rsidR="00227CD3" w:rsidRDefault="00000000" w:rsidP="002C5032">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ФГАОУ ВО «Северо-Восточный федеральный университет </w:t>
      </w:r>
    </w:p>
    <w:p w14:paraId="00000005" w14:textId="77777777" w:rsidR="00227CD3" w:rsidRDefault="00000000" w:rsidP="002C5032">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им. М.К. Аммосова»,</w:t>
      </w:r>
    </w:p>
    <w:p w14:paraId="00000006" w14:textId="77777777" w:rsidR="00227CD3" w:rsidRDefault="00000000" w:rsidP="002C5032">
      <w:pPr>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Юридический факультет, Якутск, Россия</w:t>
      </w:r>
    </w:p>
    <w:p w14:paraId="00000007" w14:textId="77777777" w:rsidR="00227CD3" w:rsidRPr="002C5032" w:rsidRDefault="00000000" w:rsidP="002C5032">
      <w:pPr>
        <w:spacing w:line="240" w:lineRule="auto"/>
        <w:jc w:val="center"/>
        <w:rPr>
          <w:rFonts w:ascii="Times New Roman" w:eastAsia="Times New Roman" w:hAnsi="Times New Roman" w:cs="Times New Roman"/>
          <w:sz w:val="24"/>
          <w:szCs w:val="24"/>
          <w:lang w:val="en-US"/>
        </w:rPr>
      </w:pPr>
      <w:r w:rsidRPr="002C5032">
        <w:rPr>
          <w:rFonts w:ascii="Times New Roman" w:eastAsia="Times New Roman" w:hAnsi="Times New Roman" w:cs="Times New Roman"/>
          <w:i/>
          <w:iCs/>
          <w:sz w:val="24"/>
          <w:szCs w:val="24"/>
          <w:lang w:val="en-US"/>
        </w:rPr>
        <w:t>E-mail: viktoriya.son@list.ru</w:t>
      </w:r>
    </w:p>
    <w:p w14:paraId="00000008" w14:textId="77777777" w:rsidR="00227CD3" w:rsidRDefault="00000000">
      <w:pPr>
        <w:spacing w:before="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Стремительное развитие биомедицинских и репродуктивных технологий актуализирует вопрос об уголовно-правовой охране эмбриона (плода) человека. Российское уголовное законодательство, обеспечивая защиту жизни и здоровья родившегося человека, не содержит прямых норм, охраняющих плод как самостоятельный объект. В Уголовном кодексе РФ отсутствует определение момента начала уголовно-правовой охраны жизни, а правоспособность, согласно ст. 17 ГК РФ, возникает лишь с рождением [1, 2]. Данное исследование ставит целью выявить пробелы и перспективы уголовно-правовой защиты эмбриона в России.</w:t>
      </w:r>
    </w:p>
    <w:p w14:paraId="00000009" w14:textId="77777777" w:rsidR="00227CD3"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медицине эмбрионом считается организм с момента оплодотворения до восьми недель развития, после чего он именуется плодом. В праве единое определение отсутствует. Так, ФЗ «О временном запрете на клонирование человека» определяет эмбрион как зародыш до восьми недель, однако это определение имеет узкоотраслевой характер. Ряд ученых, включая Г.Б. Романовского, отмечают, что, хотя Конституция РФ и международные акты связывают права человека с рождением, отдельные юрисдикции признают защиту жизни с момента зачатия, что указывает на вариативность данного подхода [3, 4].</w:t>
      </w:r>
    </w:p>
    <w:p w14:paraId="0000000A" w14:textId="77777777" w:rsidR="00227CD3"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действующем УК РФ плод не является субъектом или самостоятельным объектом охраны. Пункт «г» ч. 2 ст. 105 УК РФ рассматривает убийство заведомо беременной женщины лишь как квалифицирующий признак, где объектом преступления остается жизнь матери, а гибель плода выступает отягчающим обстоятельством, не получая самостоятельной юридической оценки [2]. Как отмечает Д.М. Краснов, это создает пробел в охране, особенно в отношении жизнеспособного плода на поздних сроках [5]. Также вне поля уголовно-правового регулирования остается уничтожение эмбрионов, полученных в ходе ЭКО, поскольку они признаются лишь объектами биомедицинских манипуляций [6].</w:t>
      </w:r>
    </w:p>
    <w:p w14:paraId="0000000B" w14:textId="77777777" w:rsidR="00227CD3"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Наблюдается явный конфликт норм. Федеральный закон № 323-ФЗ «Об основах охраны здоровья граждан в РФ» оперирует понятием «плод» в контексте охраны репродуктивного здоровья. Однако УК РФ не корреспондирует этим положениям, не устанавливая ответственности за вред, причиненный плоду, если не затронуто здоровье матери. Это создает правовую неопределенность, особенно в случаях врачебных ошибок [7].</w:t>
      </w:r>
    </w:p>
    <w:p w14:paraId="0000000C"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доктрине предлагается введение новых составов преступлений, таких как «причинение смерти плоду» или «повреждение эмбриона». Обоснованным представляется дифференцированный подход к установлению охраны в зависимости от срока беременности и жизнеспособности плода [8]. Это позволило бы гармонизировать уголовное законодательство с медико-биологическими реалиями.</w:t>
      </w:r>
    </w:p>
    <w:p w14:paraId="0000000D"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Таким образом, уголовно-правовая охрана эмбриона в России характеризуется фрагментарностью. Закрепление понятий, определение момента начала охраняемой жизни и введение новых составов преступлений являются необходимыми шагами для </w:t>
      </w:r>
      <w:r>
        <w:rPr>
          <w:rFonts w:ascii="Times New Roman" w:eastAsia="Times New Roman" w:hAnsi="Times New Roman" w:cs="Times New Roman"/>
          <w:sz w:val="24"/>
          <w:szCs w:val="24"/>
        </w:rPr>
        <w:lastRenderedPageBreak/>
        <w:t>преодоления существующих пробелов и усиления гарантий защиты внутриутробной жизни.</w:t>
      </w:r>
    </w:p>
    <w:p w14:paraId="0000000E" w14:textId="77777777" w:rsidR="00227CD3" w:rsidRDefault="00227CD3">
      <w:pPr>
        <w:spacing w:line="240" w:lineRule="auto"/>
        <w:jc w:val="both"/>
        <w:rPr>
          <w:rFonts w:ascii="Times New Roman" w:eastAsia="Times New Roman" w:hAnsi="Times New Roman" w:cs="Times New Roman"/>
          <w:sz w:val="24"/>
          <w:szCs w:val="24"/>
        </w:rPr>
      </w:pPr>
    </w:p>
    <w:p w14:paraId="0000000F" w14:textId="77777777" w:rsidR="00227CD3"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Литература</w:t>
      </w:r>
    </w:p>
    <w:p w14:paraId="00000010" w14:textId="77777777" w:rsidR="00227CD3" w:rsidRDefault="00227CD3">
      <w:pPr>
        <w:spacing w:line="240" w:lineRule="auto"/>
        <w:jc w:val="both"/>
        <w:rPr>
          <w:rFonts w:ascii="Times New Roman" w:eastAsia="Times New Roman" w:hAnsi="Times New Roman" w:cs="Times New Roman"/>
          <w:sz w:val="24"/>
          <w:szCs w:val="24"/>
        </w:rPr>
      </w:pPr>
    </w:p>
    <w:p w14:paraId="00000011"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Гражданский кодекс Российской Федерации (часть первая) от 30.11.1994 № 51-ФЗ (ред. от 01.05.2023) // СПС «КонсультантПлюс».</w:t>
      </w:r>
    </w:p>
    <w:p w14:paraId="00000012"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Уголовный кодекс Российской Федерации от 13.06.1996 № 63-ФЗ (ред. от 29.12.2023) // СПС «КонсультантПлюс».</w:t>
      </w:r>
    </w:p>
    <w:p w14:paraId="00000013"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Романовский Г.Б. Гносеология права на жизнь. Санкт-Петербург: Юридический центр, 2003.</w:t>
      </w:r>
    </w:p>
    <w:p w14:paraId="00000014"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Американская конвенция о правах человека от 22.11.1969 г.</w:t>
      </w:r>
    </w:p>
    <w:p w14:paraId="00000015"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Краснов Д.М. О необходимости введения уголовной ответственности за причинение смерти плоду при преступлении против беременной женщины // Журнал российского права. 2020. № 8. С. 43–47.</w:t>
      </w:r>
    </w:p>
    <w:p w14:paraId="00000016"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Мельникова Е.Н. Правовой статус криоконсервированных эмбрионов в России и за рубежом // Медицинское право. 2020. № 3. С. 19–24.</w:t>
      </w:r>
    </w:p>
    <w:p w14:paraId="00000017"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Марченко М.Н. Право на здоровье и репродуктивные технологии: границы юридической ответственности // Право и здравоохранение. 2022. № 3. С. 15–19.</w:t>
      </w:r>
    </w:p>
    <w:p w14:paraId="00000018" w14:textId="77777777" w:rsidR="00227CD3"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Кузнецова Н.Ф. Уголовная охрана жизни плода: проблемы правового регулирования // Уголовное право. 2020. № 2. С. 44–50.</w:t>
      </w:r>
    </w:p>
    <w:sectPr w:rsidR="00227CD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F3FE4CA-C865-7B42-8566-D3D16ED16C89}"/>
    <w:embedItalic r:id="rId2" w:fontKey="{9A393A2E-C7DE-AB43-90C3-402475DA2CE6}"/>
  </w:font>
  <w:font w:name="Times New Roman">
    <w:panose1 w:val="02020603050405020304"/>
    <w:charset w:val="00"/>
    <w:family w:val="roman"/>
    <w:pitch w:val="variable"/>
    <w:sig w:usb0="E0002EFF" w:usb1="C000785B" w:usb2="00000009" w:usb3="00000000" w:csb0="000001FF" w:csb1="00000000"/>
    <w:embedRegular r:id="rId3" w:fontKey="{6A434846-C48B-CA43-9DE6-405AA6F7BB69}"/>
    <w:embedBold r:id="rId4" w:fontKey="{2811411A-875F-C144-B3F2-40C1DC8734C3}"/>
    <w:embedItalic r:id="rId5" w:fontKey="{897F3E4B-2BF5-4D4E-BD9C-2F9574D3769D}"/>
    <w:embedBoldItalic r:id="rId6" w:fontKey="{0D1B4F90-F10E-9442-B991-8BAB981B742B}"/>
  </w:font>
  <w:font w:name="Calibri">
    <w:panose1 w:val="020F0502020204030204"/>
    <w:charset w:val="00"/>
    <w:family w:val="swiss"/>
    <w:pitch w:val="variable"/>
    <w:sig w:usb0="E0002AFF" w:usb1="C000247B" w:usb2="00000009" w:usb3="00000000" w:csb0="000001FF" w:csb1="00000000"/>
    <w:embedRegular r:id="rId7" w:fontKey="{02B2C1EB-718B-7048-BE8B-724FBF7E14EA}"/>
  </w:font>
  <w:font w:name="Cambria">
    <w:panose1 w:val="02040503050406030204"/>
    <w:charset w:val="00"/>
    <w:family w:val="roman"/>
    <w:pitch w:val="variable"/>
    <w:sig w:usb0="E00002FF" w:usb1="400004FF" w:usb2="00000000" w:usb3="00000000" w:csb0="0000019F" w:csb1="00000000"/>
    <w:embedRegular r:id="rId8" w:fontKey="{462CB9DF-9A63-224F-A4C5-589AAB6A7A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CD3"/>
    <w:rsid w:val="00227CD3"/>
    <w:rsid w:val="002C5032"/>
    <w:rsid w:val="003C6A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docId w15:val="{A801D0CE-42D5-1D4F-B4DD-2476AD87E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613</Words>
  <Characters>3497</Characters>
  <Application>Microsoft Office Word</Application>
  <DocSecurity>0</DocSecurity>
  <Lines>29</Lines>
  <Paragraphs>8</Paragraphs>
  <ScaleCrop>false</ScaleCrop>
  <Company/>
  <LinksUpToDate>false</LinksUpToDate>
  <CharactersWithSpaces>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Сергей Иванов</cp:lastModifiedBy>
  <cp:revision>2</cp:revision>
  <dcterms:created xsi:type="dcterms:W3CDTF">2026-03-21T00:26:00Z</dcterms:created>
  <dcterms:modified xsi:type="dcterms:W3CDTF">2026-03-21T00:27:00Z</dcterms:modified>
</cp:coreProperties>
</file>