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AE2BD" w14:textId="71B62AD8" w:rsidR="00DC614D" w:rsidRPr="002548C1" w:rsidRDefault="002548C1" w:rsidP="0063504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48C1">
        <w:rPr>
          <w:rFonts w:ascii="Times New Roman" w:hAnsi="Times New Roman" w:cs="Times New Roman"/>
          <w:b/>
          <w:bCs/>
          <w:sz w:val="24"/>
          <w:szCs w:val="24"/>
        </w:rPr>
        <w:t>Этнические особенности липидного и пуринового обмена у пациентов с сахарным диабетом 2 типа в Республике Саха (Якутия)</w:t>
      </w:r>
    </w:p>
    <w:p w14:paraId="7496A52A" w14:textId="035CF62F" w:rsidR="002548C1" w:rsidRDefault="00AD0849" w:rsidP="0063504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Чепалова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Айталина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Валентиновна</w:t>
      </w:r>
    </w:p>
    <w:p w14:paraId="0C5C74C8" w14:textId="51B735A0" w:rsidR="00FA4B4D" w:rsidRDefault="00FA4B4D" w:rsidP="0063504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Студентка</w:t>
      </w:r>
    </w:p>
    <w:p w14:paraId="51F8D2AE" w14:textId="366C414D" w:rsidR="00FA4B4D" w:rsidRDefault="00FA4B4D" w:rsidP="0063504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ФГАОУ ВО «Северо-Восточный федеральный университет им. М.К.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Аммосова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»,</w:t>
      </w:r>
    </w:p>
    <w:p w14:paraId="6123D341" w14:textId="35ECF1CC" w:rsidR="00FA4B4D" w:rsidRDefault="00FA4B4D" w:rsidP="0063504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Медицинский институт, Якутск, Россия</w:t>
      </w:r>
    </w:p>
    <w:p w14:paraId="7211F4E5" w14:textId="0F23E246" w:rsidR="00FA4B4D" w:rsidRDefault="00FA4B4D" w:rsidP="0063504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4" w:history="1">
        <w:r w:rsidRPr="000B277B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aitalinachepalova@gmail.com</w:t>
        </w:r>
      </w:hyperlink>
    </w:p>
    <w:p w14:paraId="51BB4EBB" w14:textId="77777777" w:rsidR="00FA4B4D" w:rsidRPr="00FA4B4D" w:rsidRDefault="00FA4B4D" w:rsidP="0063504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2F380788" w14:textId="38958E4C" w:rsidR="002548C1" w:rsidRDefault="002548C1" w:rsidP="0063504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548C1">
        <w:rPr>
          <w:rFonts w:ascii="Times New Roman" w:hAnsi="Times New Roman" w:cs="Times New Roman"/>
          <w:b/>
          <w:bCs/>
          <w:sz w:val="24"/>
          <w:szCs w:val="24"/>
        </w:rPr>
        <w:t>Цель.</w:t>
      </w:r>
      <w:r w:rsidR="00AA04BC">
        <w:rPr>
          <w:rFonts w:ascii="Times New Roman" w:hAnsi="Times New Roman" w:cs="Times New Roman"/>
          <w:sz w:val="24"/>
          <w:szCs w:val="24"/>
        </w:rPr>
        <w:t xml:space="preserve"> </w:t>
      </w:r>
      <w:r w:rsidRPr="002548C1">
        <w:rPr>
          <w:rFonts w:ascii="Times New Roman" w:hAnsi="Times New Roman" w:cs="Times New Roman"/>
          <w:sz w:val="24"/>
          <w:szCs w:val="24"/>
        </w:rPr>
        <w:t>Оценить вклад этнической принадлежности в формирование нарушений липидного спектра и уровня мочевой кислоты у пациентов с сахарным диабетом 2 типа (СД2), постоянно проживающих на территории Республики Саха (Якутия) (РС(Я)).</w:t>
      </w:r>
    </w:p>
    <w:p w14:paraId="748F8E5F" w14:textId="7BC2A96D" w:rsidR="002548C1" w:rsidRDefault="002548C1" w:rsidP="0063504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548C1">
        <w:rPr>
          <w:rFonts w:ascii="Times New Roman" w:hAnsi="Times New Roman" w:cs="Times New Roman"/>
          <w:b/>
          <w:bCs/>
          <w:sz w:val="24"/>
          <w:szCs w:val="24"/>
        </w:rPr>
        <w:t>Материалы и методы.</w:t>
      </w:r>
      <w:r w:rsidRPr="002548C1">
        <w:rPr>
          <w:rFonts w:ascii="Times New Roman" w:hAnsi="Times New Roman" w:cs="Times New Roman"/>
          <w:sz w:val="24"/>
          <w:szCs w:val="24"/>
        </w:rPr>
        <w:t xml:space="preserve"> Проведено одномоментное исследование типа «случай-контроль». В исследование включены 240 пациентов с верифицированным диагнозом СД2 (основная группа) и 396 лиц без нарушений углеводного обмена (контрольная группа). Все участники стратифицированы по этническому признаку (якуты и русские в трёх поколениях). Проведен сравнительный анализ показателей </w:t>
      </w:r>
      <w:proofErr w:type="spellStart"/>
      <w:r w:rsidRPr="002548C1">
        <w:rPr>
          <w:rFonts w:ascii="Times New Roman" w:hAnsi="Times New Roman" w:cs="Times New Roman"/>
          <w:sz w:val="24"/>
          <w:szCs w:val="24"/>
        </w:rPr>
        <w:t>липидограммы</w:t>
      </w:r>
      <w:proofErr w:type="spellEnd"/>
      <w:r w:rsidRPr="002548C1">
        <w:rPr>
          <w:rFonts w:ascii="Times New Roman" w:hAnsi="Times New Roman" w:cs="Times New Roman"/>
          <w:sz w:val="24"/>
          <w:szCs w:val="24"/>
        </w:rPr>
        <w:t xml:space="preserve"> (ОХС, ЛПНП, ЛПВП, ТГ) и уровня мочевой кислоты (МК). Статистическая обработка выполнена с применением двухфакторного дисперсионного анализа (ANOVA) для оценки влияния факторов «диабет» и «этнос».</w:t>
      </w:r>
    </w:p>
    <w:p w14:paraId="216B33D1" w14:textId="6904322D" w:rsidR="002548C1" w:rsidRPr="002548C1" w:rsidRDefault="002548C1" w:rsidP="0063504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548C1">
        <w:rPr>
          <w:rFonts w:ascii="Times New Roman" w:hAnsi="Times New Roman" w:cs="Times New Roman"/>
          <w:b/>
          <w:bCs/>
          <w:sz w:val="24"/>
          <w:szCs w:val="24"/>
        </w:rPr>
        <w:t>Результаты.</w:t>
      </w:r>
      <w:r w:rsidRPr="002548C1">
        <w:rPr>
          <w:rFonts w:ascii="Times New Roman" w:hAnsi="Times New Roman" w:cs="Times New Roman"/>
          <w:sz w:val="24"/>
          <w:szCs w:val="24"/>
        </w:rPr>
        <w:t xml:space="preserve"> Установлено доминирующее влияние СД2 на метаболические параметры: у всех пациентов с диабетом независимо от национальности регистрировались более низкие значения ЛПВП (p&lt;0,001) и более высокие концентрации ТГ (p=0,001) и МК (p&lt;0,001) по сравнению с группой контроля</w:t>
      </w:r>
      <w:r w:rsidR="00635049">
        <w:rPr>
          <w:rFonts w:ascii="Times New Roman" w:hAnsi="Times New Roman" w:cs="Times New Roman"/>
          <w:sz w:val="24"/>
          <w:szCs w:val="24"/>
        </w:rPr>
        <w:t xml:space="preserve"> </w:t>
      </w:r>
      <w:r w:rsidR="00635049" w:rsidRPr="00635049">
        <w:rPr>
          <w:rFonts w:ascii="Times New Roman" w:hAnsi="Times New Roman" w:cs="Times New Roman"/>
          <w:sz w:val="24"/>
          <w:szCs w:val="24"/>
        </w:rPr>
        <w:t>[2, 3]</w:t>
      </w:r>
      <w:r w:rsidRPr="002548C1">
        <w:rPr>
          <w:rFonts w:ascii="Times New Roman" w:hAnsi="Times New Roman" w:cs="Times New Roman"/>
          <w:sz w:val="24"/>
          <w:szCs w:val="24"/>
        </w:rPr>
        <w:t xml:space="preserve">. </w:t>
      </w:r>
      <w:r w:rsidR="00424534">
        <w:rPr>
          <w:rFonts w:ascii="Times New Roman" w:hAnsi="Times New Roman" w:cs="Times New Roman"/>
          <w:sz w:val="24"/>
          <w:szCs w:val="24"/>
        </w:rPr>
        <w:t xml:space="preserve">Выявленная </w:t>
      </w:r>
      <w:proofErr w:type="spellStart"/>
      <w:r w:rsidR="00424534">
        <w:rPr>
          <w:rFonts w:ascii="Times New Roman" w:hAnsi="Times New Roman" w:cs="Times New Roman"/>
          <w:sz w:val="24"/>
          <w:szCs w:val="24"/>
        </w:rPr>
        <w:t>гиперурикемия</w:t>
      </w:r>
      <w:proofErr w:type="spellEnd"/>
      <w:r w:rsidR="00424534">
        <w:rPr>
          <w:rFonts w:ascii="Times New Roman" w:hAnsi="Times New Roman" w:cs="Times New Roman"/>
          <w:sz w:val="24"/>
          <w:szCs w:val="24"/>
        </w:rPr>
        <w:t xml:space="preserve"> у пациентов с диабетом согласуется с концепцией о МК как маркере </w:t>
      </w:r>
      <w:proofErr w:type="spellStart"/>
      <w:r w:rsidR="00424534">
        <w:rPr>
          <w:rFonts w:ascii="Times New Roman" w:hAnsi="Times New Roman" w:cs="Times New Roman"/>
          <w:sz w:val="24"/>
          <w:szCs w:val="24"/>
        </w:rPr>
        <w:t>инсулинорезистентности</w:t>
      </w:r>
      <w:proofErr w:type="spellEnd"/>
      <w:r w:rsidR="00424534">
        <w:rPr>
          <w:rFonts w:ascii="Times New Roman" w:hAnsi="Times New Roman" w:cs="Times New Roman"/>
          <w:sz w:val="24"/>
          <w:szCs w:val="24"/>
        </w:rPr>
        <w:t xml:space="preserve"> и компоненте метаболического синдрома </w:t>
      </w:r>
      <w:bookmarkStart w:id="0" w:name="_GoBack"/>
      <w:bookmarkEnd w:id="0"/>
      <w:r w:rsidR="00424534" w:rsidRPr="00424534">
        <w:rPr>
          <w:rFonts w:ascii="Times New Roman" w:hAnsi="Times New Roman" w:cs="Times New Roman"/>
          <w:sz w:val="24"/>
          <w:szCs w:val="24"/>
        </w:rPr>
        <w:t>[1]</w:t>
      </w:r>
      <w:r w:rsidR="00424534">
        <w:rPr>
          <w:rFonts w:ascii="Times New Roman" w:hAnsi="Times New Roman" w:cs="Times New Roman"/>
          <w:sz w:val="24"/>
          <w:szCs w:val="24"/>
        </w:rPr>
        <w:t xml:space="preserve">. </w:t>
      </w:r>
      <w:r w:rsidRPr="002548C1">
        <w:rPr>
          <w:rFonts w:ascii="Times New Roman" w:hAnsi="Times New Roman" w:cs="Times New Roman"/>
          <w:sz w:val="24"/>
          <w:szCs w:val="24"/>
        </w:rPr>
        <w:t>При анализе этнической специфичности выявлено, что у русских пациентов (как с СД2, так и без него) уровень ЛПВП значимо ниже, а концентрация мочевой кислоты выше, чем у этнических якутов (</w:t>
      </w:r>
      <w:proofErr w:type="gramStart"/>
      <w:r w:rsidRPr="002548C1">
        <w:rPr>
          <w:rFonts w:ascii="Times New Roman" w:hAnsi="Times New Roman" w:cs="Times New Roman"/>
          <w:sz w:val="24"/>
          <w:szCs w:val="24"/>
        </w:rPr>
        <w:t>p&lt;</w:t>
      </w:r>
      <w:proofErr w:type="gramEnd"/>
      <w:r w:rsidRPr="002548C1">
        <w:rPr>
          <w:rFonts w:ascii="Times New Roman" w:hAnsi="Times New Roman" w:cs="Times New Roman"/>
          <w:sz w:val="24"/>
          <w:szCs w:val="24"/>
        </w:rPr>
        <w:t xml:space="preserve">0,05 для обоих показателей). Эффекта взаимодействия факторов «диабет*этнос» не обнаружено, что свидетельствует об аддитивном характере влияния этнической принадлежности на фоне диабетической </w:t>
      </w:r>
      <w:proofErr w:type="spellStart"/>
      <w:r w:rsidRPr="002548C1">
        <w:rPr>
          <w:rFonts w:ascii="Times New Roman" w:hAnsi="Times New Roman" w:cs="Times New Roman"/>
          <w:sz w:val="24"/>
          <w:szCs w:val="24"/>
        </w:rPr>
        <w:t>дислипидемии</w:t>
      </w:r>
      <w:proofErr w:type="spellEnd"/>
      <w:r w:rsidRPr="002548C1">
        <w:rPr>
          <w:rFonts w:ascii="Times New Roman" w:hAnsi="Times New Roman" w:cs="Times New Roman"/>
          <w:sz w:val="24"/>
          <w:szCs w:val="24"/>
        </w:rPr>
        <w:t>.</w:t>
      </w:r>
    </w:p>
    <w:p w14:paraId="28AF9432" w14:textId="77777777" w:rsidR="002548C1" w:rsidRPr="002548C1" w:rsidRDefault="002548C1" w:rsidP="0063504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548C1">
        <w:rPr>
          <w:rFonts w:ascii="Times New Roman" w:hAnsi="Times New Roman" w:cs="Times New Roman"/>
          <w:b/>
          <w:bCs/>
          <w:sz w:val="24"/>
          <w:szCs w:val="24"/>
        </w:rPr>
        <w:t>Заключение.</w:t>
      </w:r>
      <w:r w:rsidRPr="002548C1">
        <w:rPr>
          <w:rFonts w:ascii="Times New Roman" w:hAnsi="Times New Roman" w:cs="Times New Roman"/>
          <w:sz w:val="24"/>
          <w:szCs w:val="24"/>
        </w:rPr>
        <w:t xml:space="preserve"> СД2 типа оказывает универсальное </w:t>
      </w:r>
      <w:proofErr w:type="spellStart"/>
      <w:r w:rsidRPr="002548C1">
        <w:rPr>
          <w:rFonts w:ascii="Times New Roman" w:hAnsi="Times New Roman" w:cs="Times New Roman"/>
          <w:sz w:val="24"/>
          <w:szCs w:val="24"/>
        </w:rPr>
        <w:t>проатерогенное</w:t>
      </w:r>
      <w:proofErr w:type="spellEnd"/>
      <w:r w:rsidRPr="002548C1">
        <w:rPr>
          <w:rFonts w:ascii="Times New Roman" w:hAnsi="Times New Roman" w:cs="Times New Roman"/>
          <w:sz w:val="24"/>
          <w:szCs w:val="24"/>
        </w:rPr>
        <w:t xml:space="preserve"> действие на липидный и пуриновый обмен у жителей РС(Я). Однако этническая принадлежность модулирует исходный метаболический фон: для популяции русских характерен менее благоприятный профиль (ниже ЛПВП, выше МК) по сравнению с якутами, что требует дифференцированного подхода к оценке сердечно-сосудистого риска.</w:t>
      </w:r>
    </w:p>
    <w:p w14:paraId="3D827A3C" w14:textId="0597E122" w:rsidR="00AD0849" w:rsidRPr="00AA04BC" w:rsidRDefault="00AD0849" w:rsidP="00635049">
      <w:pPr>
        <w:spacing w:line="240" w:lineRule="auto"/>
        <w:ind w:left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48C1">
        <w:rPr>
          <w:rFonts w:ascii="Times New Roman" w:hAnsi="Times New Roman" w:cs="Times New Roman"/>
          <w:b/>
          <w:bCs/>
          <w:sz w:val="24"/>
          <w:szCs w:val="24"/>
        </w:rPr>
        <w:t>Список</w:t>
      </w:r>
      <w:r w:rsidRPr="00AA0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48C1">
        <w:rPr>
          <w:rFonts w:ascii="Times New Roman" w:hAnsi="Times New Roman" w:cs="Times New Roman"/>
          <w:b/>
          <w:bCs/>
          <w:sz w:val="24"/>
          <w:szCs w:val="24"/>
        </w:rPr>
        <w:t>литературы</w:t>
      </w:r>
      <w:r w:rsidRPr="00AA0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72EF90" w14:textId="5BB7901A" w:rsidR="00AA04BC" w:rsidRPr="00AA04BC" w:rsidRDefault="00AA04BC" w:rsidP="00635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35049" w:rsidRPr="006350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548C1">
        <w:rPr>
          <w:rFonts w:ascii="Times New Roman" w:hAnsi="Times New Roman" w:cs="Times New Roman"/>
          <w:sz w:val="24"/>
          <w:szCs w:val="24"/>
          <w:lang w:val="en-US"/>
        </w:rPr>
        <w:t>Choi</w:t>
      </w:r>
      <w:r w:rsidRPr="006350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48C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6350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548C1">
        <w:rPr>
          <w:rFonts w:ascii="Times New Roman" w:hAnsi="Times New Roman" w:cs="Times New Roman"/>
          <w:sz w:val="24"/>
          <w:szCs w:val="24"/>
          <w:lang w:val="en-US"/>
        </w:rPr>
        <w:t>Yang</w:t>
      </w:r>
      <w:r w:rsidRPr="006350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48C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350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548C1">
        <w:rPr>
          <w:rFonts w:ascii="Times New Roman" w:hAnsi="Times New Roman" w:cs="Times New Roman"/>
          <w:sz w:val="24"/>
          <w:szCs w:val="24"/>
          <w:lang w:val="en-US"/>
        </w:rPr>
        <w:t>Jeon</w:t>
      </w:r>
      <w:proofErr w:type="spellEnd"/>
      <w:r w:rsidRPr="006350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48C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350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548C1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6350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48C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6350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548C1">
        <w:rPr>
          <w:rFonts w:ascii="Times New Roman" w:hAnsi="Times New Roman" w:cs="Times New Roman"/>
          <w:sz w:val="24"/>
          <w:szCs w:val="24"/>
          <w:lang w:val="en-US"/>
        </w:rPr>
        <w:t xml:space="preserve">Prediction of insulin resistance and elevated liver transaminases using serum uric acid and derived markers in children and adolescents. </w:t>
      </w:r>
      <w:proofErr w:type="spellStart"/>
      <w:r w:rsidRPr="00AA04BC">
        <w:rPr>
          <w:rFonts w:ascii="Times New Roman" w:hAnsi="Times New Roman" w:cs="Times New Roman"/>
          <w:sz w:val="24"/>
          <w:szCs w:val="24"/>
          <w:lang w:val="en-US"/>
        </w:rPr>
        <w:t>Eur</w:t>
      </w:r>
      <w:proofErr w:type="spellEnd"/>
      <w:r w:rsidRPr="00AA04BC">
        <w:rPr>
          <w:rFonts w:ascii="Times New Roman" w:hAnsi="Times New Roman" w:cs="Times New Roman"/>
          <w:sz w:val="24"/>
          <w:szCs w:val="24"/>
          <w:lang w:val="en-US"/>
        </w:rPr>
        <w:t xml:space="preserve"> J </w:t>
      </w:r>
      <w:proofErr w:type="spellStart"/>
      <w:r w:rsidRPr="00AA04BC">
        <w:rPr>
          <w:rFonts w:ascii="Times New Roman" w:hAnsi="Times New Roman" w:cs="Times New Roman"/>
          <w:sz w:val="24"/>
          <w:szCs w:val="24"/>
          <w:lang w:val="en-US"/>
        </w:rPr>
        <w:t>Clin</w:t>
      </w:r>
      <w:proofErr w:type="spellEnd"/>
      <w:r w:rsidRPr="00AA04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4BC">
        <w:rPr>
          <w:rFonts w:ascii="Times New Roman" w:hAnsi="Times New Roman" w:cs="Times New Roman"/>
          <w:sz w:val="24"/>
          <w:szCs w:val="24"/>
          <w:lang w:val="en-US"/>
        </w:rPr>
        <w:t>Nutr</w:t>
      </w:r>
      <w:proofErr w:type="spellEnd"/>
      <w:r w:rsidRPr="00AA04BC">
        <w:rPr>
          <w:rFonts w:ascii="Times New Roman" w:hAnsi="Times New Roman" w:cs="Times New Roman"/>
          <w:sz w:val="24"/>
          <w:szCs w:val="24"/>
          <w:lang w:val="en-US"/>
        </w:rPr>
        <w:t>. 2024</w:t>
      </w:r>
      <w:proofErr w:type="gramStart"/>
      <w:r w:rsidRPr="00AA04BC">
        <w:rPr>
          <w:rFonts w:ascii="Times New Roman" w:hAnsi="Times New Roman" w:cs="Times New Roman"/>
          <w:sz w:val="24"/>
          <w:szCs w:val="24"/>
          <w:lang w:val="en-US"/>
        </w:rPr>
        <w:t>;78</w:t>
      </w:r>
      <w:proofErr w:type="gramEnd"/>
      <w:r w:rsidRPr="00AA04BC">
        <w:rPr>
          <w:rFonts w:ascii="Times New Roman" w:hAnsi="Times New Roman" w:cs="Times New Roman"/>
          <w:sz w:val="24"/>
          <w:szCs w:val="24"/>
          <w:lang w:val="en-US"/>
        </w:rPr>
        <w:t xml:space="preserve">(10):864-871. </w:t>
      </w:r>
    </w:p>
    <w:p w14:paraId="55CCE086" w14:textId="61016903" w:rsidR="00AD0849" w:rsidRDefault="00635049" w:rsidP="00635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D0849" w:rsidRPr="002548C1">
        <w:rPr>
          <w:rFonts w:ascii="Times New Roman" w:hAnsi="Times New Roman" w:cs="Times New Roman"/>
          <w:sz w:val="24"/>
          <w:szCs w:val="24"/>
          <w:lang w:val="en-US"/>
        </w:rPr>
        <w:t xml:space="preserve">Liu Y., et al. Lipid droplet dynamics in type 2 diabetes and its complications: pathophysiological insights and therapeutic options. </w:t>
      </w:r>
      <w:r w:rsidR="00AD0849" w:rsidRPr="00E50B8D">
        <w:rPr>
          <w:rFonts w:ascii="Times New Roman" w:hAnsi="Times New Roman" w:cs="Times New Roman"/>
          <w:sz w:val="24"/>
          <w:szCs w:val="24"/>
          <w:lang w:val="en-US"/>
        </w:rPr>
        <w:t xml:space="preserve">Lipids </w:t>
      </w:r>
      <w:r>
        <w:rPr>
          <w:rFonts w:ascii="Times New Roman" w:hAnsi="Times New Roman" w:cs="Times New Roman"/>
          <w:sz w:val="24"/>
          <w:szCs w:val="24"/>
          <w:lang w:val="en-US"/>
        </w:rPr>
        <w:t>in Health and Disease. 2025.</w:t>
      </w:r>
      <w:r w:rsidR="00AD0849" w:rsidRPr="00E50B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17C16C9" w14:textId="3CF17B4E" w:rsidR="00635049" w:rsidRPr="002548C1" w:rsidRDefault="00635049" w:rsidP="00635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3504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548C1">
        <w:rPr>
          <w:rFonts w:ascii="Times New Roman" w:hAnsi="Times New Roman" w:cs="Times New Roman"/>
          <w:sz w:val="24"/>
          <w:szCs w:val="24"/>
          <w:lang w:val="en-US"/>
        </w:rPr>
        <w:t>Luciani</w:t>
      </w:r>
      <w:proofErr w:type="spellEnd"/>
      <w:r w:rsidRPr="002548C1">
        <w:rPr>
          <w:rFonts w:ascii="Times New Roman" w:hAnsi="Times New Roman" w:cs="Times New Roman"/>
          <w:sz w:val="24"/>
          <w:szCs w:val="24"/>
          <w:lang w:val="en-US"/>
        </w:rPr>
        <w:t xml:space="preserve"> L., </w:t>
      </w:r>
      <w:proofErr w:type="spellStart"/>
      <w:r w:rsidRPr="002548C1">
        <w:rPr>
          <w:rFonts w:ascii="Times New Roman" w:hAnsi="Times New Roman" w:cs="Times New Roman"/>
          <w:sz w:val="24"/>
          <w:szCs w:val="24"/>
          <w:lang w:val="en-US"/>
        </w:rPr>
        <w:t>Pedrelli</w:t>
      </w:r>
      <w:proofErr w:type="spellEnd"/>
      <w:r w:rsidRPr="002548C1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2548C1">
        <w:rPr>
          <w:rFonts w:ascii="Times New Roman" w:hAnsi="Times New Roman" w:cs="Times New Roman"/>
          <w:sz w:val="24"/>
          <w:szCs w:val="24"/>
          <w:lang w:val="en-US"/>
        </w:rPr>
        <w:t>Parini</w:t>
      </w:r>
      <w:proofErr w:type="spellEnd"/>
      <w:r w:rsidRPr="002548C1">
        <w:rPr>
          <w:rFonts w:ascii="Times New Roman" w:hAnsi="Times New Roman" w:cs="Times New Roman"/>
          <w:sz w:val="24"/>
          <w:szCs w:val="24"/>
          <w:lang w:val="en-US"/>
        </w:rPr>
        <w:t xml:space="preserve"> P. Modification of lipoprotein metabolism and function driving </w:t>
      </w:r>
      <w:proofErr w:type="spellStart"/>
      <w:r w:rsidRPr="002548C1">
        <w:rPr>
          <w:rFonts w:ascii="Times New Roman" w:hAnsi="Times New Roman" w:cs="Times New Roman"/>
          <w:sz w:val="24"/>
          <w:szCs w:val="24"/>
          <w:lang w:val="en-US"/>
        </w:rPr>
        <w:t>atherogenesis</w:t>
      </w:r>
      <w:proofErr w:type="spellEnd"/>
      <w:r w:rsidRPr="002548C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>diabetes. Atherosclerosis. 2024.</w:t>
      </w:r>
      <w:r w:rsidRPr="00254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32AF6D9" w14:textId="77777777" w:rsidR="00635049" w:rsidRPr="00E50B8D" w:rsidRDefault="00635049" w:rsidP="00635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50DC91" w14:textId="604F4283" w:rsidR="00AD0849" w:rsidRPr="00635049" w:rsidRDefault="00AD0849" w:rsidP="006350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48C1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</w:p>
    <w:p w14:paraId="4C2A829D" w14:textId="77777777" w:rsidR="00AD0849" w:rsidRPr="00635049" w:rsidRDefault="00AD0849" w:rsidP="00E50B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E19602" w14:textId="77777777" w:rsidR="00AD0849" w:rsidRPr="00635049" w:rsidRDefault="00AD0849" w:rsidP="00E50B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447D75" w14:textId="77777777" w:rsidR="00AD0849" w:rsidRPr="00635049" w:rsidRDefault="00AD0849" w:rsidP="00E50B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8DA3DC" w14:textId="77777777" w:rsidR="00AD0849" w:rsidRPr="00635049" w:rsidRDefault="00AD0849" w:rsidP="00E50B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D3E4CB" w14:textId="77777777" w:rsidR="00AD0849" w:rsidRPr="00635049" w:rsidRDefault="00AD0849" w:rsidP="00E50B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FD3096" w14:textId="77777777" w:rsidR="00AD0849" w:rsidRPr="00635049" w:rsidRDefault="00AD0849" w:rsidP="00E50B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3DE4EE" w14:textId="77777777" w:rsidR="00AD0849" w:rsidRPr="00635049" w:rsidRDefault="00AD0849" w:rsidP="00E50B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842A4B" w14:textId="77777777" w:rsidR="00AD0849" w:rsidRPr="00635049" w:rsidRDefault="00AD0849" w:rsidP="00E50B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57630C" w14:textId="77777777" w:rsidR="00AD0849" w:rsidRPr="00635049" w:rsidRDefault="00AD0849" w:rsidP="00E50B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C7FC177" w14:textId="77777777" w:rsidR="00AD0849" w:rsidRPr="00635049" w:rsidRDefault="00AD0849" w:rsidP="00E50B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2DC0AE" w14:textId="77777777" w:rsidR="00AD0849" w:rsidRPr="00635049" w:rsidRDefault="00AD0849" w:rsidP="00E50B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45B3DE" w14:textId="77777777" w:rsidR="00AD0849" w:rsidRPr="00635049" w:rsidRDefault="00AD0849" w:rsidP="00E50B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D0849" w:rsidRPr="00635049" w:rsidSect="00E50B8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C1"/>
    <w:rsid w:val="002548C1"/>
    <w:rsid w:val="003F4762"/>
    <w:rsid w:val="00424534"/>
    <w:rsid w:val="00635049"/>
    <w:rsid w:val="00AA04BC"/>
    <w:rsid w:val="00AD0849"/>
    <w:rsid w:val="00DB1C6F"/>
    <w:rsid w:val="00DC614D"/>
    <w:rsid w:val="00E50B8D"/>
    <w:rsid w:val="00FA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D093"/>
  <w15:chartTrackingRefBased/>
  <w15:docId w15:val="{43923D17-2C35-4879-A146-67590FD1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B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talinachepal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2026-04-06T08:03:00Z</dcterms:created>
  <dcterms:modified xsi:type="dcterms:W3CDTF">2026-04-06T08:03:00Z</dcterms:modified>
</cp:coreProperties>
</file>