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55067" w14:textId="77777777" w:rsidR="00DD4F01" w:rsidRDefault="00000000">
      <w:pPr>
        <w:pStyle w:val="a4"/>
        <w:adjustRightInd w:val="0"/>
        <w:snapToGrid w:val="0"/>
        <w:spacing w:beforeAutospacing="0" w:afterAutospacing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Молекулярно-патогенетические механизмы </w:t>
      </w:r>
      <w:proofErr w:type="spellStart"/>
      <w:r>
        <w:rPr>
          <w:b/>
          <w:bCs/>
          <w:lang w:val="ru-RU"/>
        </w:rPr>
        <w:t>фармакорезистентности</w:t>
      </w:r>
      <w:proofErr w:type="spellEnd"/>
      <w:r>
        <w:rPr>
          <w:b/>
          <w:bCs/>
          <w:lang w:val="ru-RU"/>
        </w:rPr>
        <w:t xml:space="preserve"> при KCNT1-ассоциированной эпилепсии младенчества</w:t>
      </w:r>
    </w:p>
    <w:p w14:paraId="528B5AE6" w14:textId="77777777" w:rsidR="00DD4F01" w:rsidRPr="00707EA9" w:rsidRDefault="00000000">
      <w:pPr>
        <w:pStyle w:val="a4"/>
        <w:adjustRightInd w:val="0"/>
        <w:snapToGrid w:val="0"/>
        <w:spacing w:beforeAutospacing="0" w:afterAutospacing="0"/>
        <w:jc w:val="center"/>
        <w:rPr>
          <w:b/>
          <w:bCs/>
          <w:i/>
          <w:iCs/>
          <w:lang w:val="ru-RU"/>
        </w:rPr>
      </w:pPr>
      <w:r w:rsidRPr="00707EA9">
        <w:rPr>
          <w:b/>
          <w:bCs/>
          <w:i/>
          <w:iCs/>
          <w:lang w:val="ru-RU"/>
        </w:rPr>
        <w:t>Ермолаева А.Е.</w:t>
      </w:r>
    </w:p>
    <w:p w14:paraId="4CF6A26B" w14:textId="77777777" w:rsidR="00DD4F01" w:rsidRDefault="00000000">
      <w:pPr>
        <w:pStyle w:val="a4"/>
        <w:adjustRightInd w:val="0"/>
        <w:snapToGrid w:val="0"/>
        <w:spacing w:beforeAutospacing="0" w:afterAutospacing="0"/>
        <w:jc w:val="center"/>
        <w:rPr>
          <w:i/>
          <w:iCs/>
          <w:lang w:val="ru-RU"/>
        </w:rPr>
      </w:pPr>
      <w:r>
        <w:rPr>
          <w:i/>
          <w:iCs/>
          <w:lang w:val="ru-RU"/>
        </w:rPr>
        <w:t>Студент</w:t>
      </w:r>
    </w:p>
    <w:p w14:paraId="4A28D4AB" w14:textId="77777777" w:rsidR="00DD4F01" w:rsidRDefault="00000000">
      <w:pPr>
        <w:pStyle w:val="a4"/>
        <w:adjustRightInd w:val="0"/>
        <w:snapToGrid w:val="0"/>
        <w:spacing w:beforeAutospacing="0" w:afterAutospacing="0"/>
        <w:jc w:val="center"/>
        <w:rPr>
          <w:i/>
          <w:iCs/>
          <w:lang w:val="ru-RU"/>
        </w:rPr>
      </w:pPr>
      <w:r>
        <w:rPr>
          <w:i/>
          <w:iCs/>
          <w:lang w:val="ru-RU"/>
        </w:rPr>
        <w:t>Северо-Восточный федеральный университет им. М.К. Аммосова, Медицинский институт, Якутск, Россия</w:t>
      </w:r>
    </w:p>
    <w:p w14:paraId="3B42ABC2" w14:textId="77777777" w:rsidR="00DD4F01" w:rsidRDefault="00000000">
      <w:pPr>
        <w:pStyle w:val="a4"/>
        <w:adjustRightInd w:val="0"/>
        <w:snapToGrid w:val="0"/>
        <w:spacing w:beforeAutospacing="0" w:afterAutospacing="0"/>
        <w:jc w:val="center"/>
        <w:rPr>
          <w:i/>
          <w:iCs/>
        </w:rPr>
      </w:pPr>
      <w:r>
        <w:rPr>
          <w:i/>
          <w:iCs/>
        </w:rPr>
        <w:t>E-mail: alesiaermolaeva02@gmail.com</w:t>
      </w:r>
    </w:p>
    <w:p w14:paraId="45C3C91F" w14:textId="77777777" w:rsidR="00DD4F01" w:rsidRPr="00707EA9" w:rsidRDefault="00DD4F01">
      <w:pPr>
        <w:pStyle w:val="a4"/>
        <w:adjustRightInd w:val="0"/>
        <w:snapToGrid w:val="0"/>
        <w:spacing w:beforeAutospacing="0" w:afterAutospacing="0"/>
        <w:ind w:firstLineChars="200" w:firstLine="482"/>
        <w:jc w:val="center"/>
        <w:rPr>
          <w:b/>
          <w:bCs/>
          <w:i/>
          <w:iCs/>
        </w:rPr>
      </w:pPr>
    </w:p>
    <w:p w14:paraId="5E527711" w14:textId="77777777" w:rsidR="00DD4F01" w:rsidRDefault="00000000">
      <w:pPr>
        <w:pStyle w:val="a4"/>
        <w:adjustRightInd w:val="0"/>
        <w:snapToGrid w:val="0"/>
        <w:spacing w:beforeAutospacing="0" w:afterAutospacing="0"/>
        <w:ind w:firstLine="397"/>
        <w:jc w:val="both"/>
        <w:rPr>
          <w:lang w:val="ru-RU"/>
        </w:rPr>
      </w:pPr>
      <w:proofErr w:type="spellStart"/>
      <w:r>
        <w:rPr>
          <w:b/>
          <w:bCs/>
        </w:rPr>
        <w:t>Актуальность</w:t>
      </w:r>
      <w:proofErr w:type="spellEnd"/>
      <w:r w:rsidRPr="00707EA9">
        <w:rPr>
          <w:b/>
          <w:bCs/>
        </w:rPr>
        <w:t xml:space="preserve">. </w:t>
      </w:r>
      <w:r w:rsidRPr="00707EA9">
        <w:rPr>
          <w:lang w:val="ru-RU"/>
        </w:rPr>
        <w:t xml:space="preserve">Ген </w:t>
      </w:r>
      <w:r>
        <w:t>KCNT</w:t>
      </w:r>
      <w:r w:rsidRPr="00707EA9">
        <w:rPr>
          <w:lang w:val="ru-RU"/>
        </w:rPr>
        <w:t>1 (9</w:t>
      </w:r>
      <w:r>
        <w:t>q</w:t>
      </w:r>
      <w:r w:rsidRPr="00707EA9">
        <w:rPr>
          <w:lang w:val="ru-RU"/>
        </w:rPr>
        <w:t xml:space="preserve">34.3; </w:t>
      </w:r>
      <w:r>
        <w:t>OMIM</w:t>
      </w:r>
      <w:r w:rsidRPr="00707EA9">
        <w:rPr>
          <w:lang w:val="ru-RU"/>
        </w:rPr>
        <w:t>: 608167) кодирует натрий-активируемый калиевый канал (</w:t>
      </w:r>
      <w:proofErr w:type="spellStart"/>
      <w:r>
        <w:t>KNa</w:t>
      </w:r>
      <w:proofErr w:type="spellEnd"/>
      <w:r w:rsidRPr="00707EA9">
        <w:rPr>
          <w:lang w:val="ru-RU"/>
        </w:rPr>
        <w:t xml:space="preserve">1.1). Заболевание наследуется по аутосомно-доминантному типу и чаще обусловлено </w:t>
      </w:r>
      <w:r>
        <w:rPr>
          <w:lang w:val="ru-RU"/>
        </w:rPr>
        <w:t xml:space="preserve">гетерозиготными </w:t>
      </w:r>
      <w:r w:rsidRPr="00707EA9">
        <w:rPr>
          <w:lang w:val="ru-RU"/>
        </w:rPr>
        <w:t xml:space="preserve">миссенс-мутациями </w:t>
      </w:r>
      <w:r>
        <w:t>de</w:t>
      </w:r>
      <w:r w:rsidRPr="00707EA9">
        <w:rPr>
          <w:lang w:val="ru-RU"/>
        </w:rPr>
        <w:t xml:space="preserve"> </w:t>
      </w:r>
      <w:r>
        <w:t>novo</w:t>
      </w:r>
      <w:r w:rsidRPr="00707EA9">
        <w:rPr>
          <w:lang w:val="ru-RU"/>
        </w:rPr>
        <w:t xml:space="preserve">. Наиболее тяжёлым фенотипом является эпилепсия младенчества с мигрирующими фокальными приступами (ЭМ МФП), однако мутации </w:t>
      </w:r>
      <w:r>
        <w:t>KCNT</w:t>
      </w:r>
      <w:r w:rsidRPr="00707EA9">
        <w:rPr>
          <w:lang w:val="ru-RU"/>
        </w:rPr>
        <w:t xml:space="preserve">1 также ассоциированы с сонной </w:t>
      </w:r>
      <w:proofErr w:type="spellStart"/>
      <w:r w:rsidRPr="00707EA9">
        <w:rPr>
          <w:lang w:val="ru-RU"/>
        </w:rPr>
        <w:t>гипермоторной</w:t>
      </w:r>
      <w:proofErr w:type="spellEnd"/>
      <w:r w:rsidRPr="00707EA9">
        <w:rPr>
          <w:lang w:val="ru-RU"/>
        </w:rPr>
        <w:t xml:space="preserve"> эпилепсией, что отражает фенотипическую аллельную гетерогенность [</w:t>
      </w:r>
      <w:r>
        <w:rPr>
          <w:lang w:val="ru-RU"/>
        </w:rPr>
        <w:t>1</w:t>
      </w:r>
      <w:r w:rsidRPr="00707EA9">
        <w:rPr>
          <w:lang w:val="ru-RU"/>
        </w:rPr>
        <w:t>]. Функциональные исследования показали, что мутации типа с усилением функции (</w:t>
      </w:r>
      <w:r>
        <w:t>gain</w:t>
      </w:r>
      <w:r w:rsidRPr="00707EA9">
        <w:rPr>
          <w:lang w:val="ru-RU"/>
        </w:rPr>
        <w:t>-</w:t>
      </w:r>
      <w:r>
        <w:t>of</w:t>
      </w:r>
      <w:r w:rsidRPr="00707EA9">
        <w:rPr>
          <w:lang w:val="ru-RU"/>
        </w:rPr>
        <w:t>-</w:t>
      </w:r>
      <w:r>
        <w:t>function</w:t>
      </w:r>
      <w:r w:rsidRPr="00707EA9">
        <w:rPr>
          <w:lang w:val="ru-RU"/>
        </w:rPr>
        <w:t>)</w:t>
      </w:r>
      <w:r>
        <w:rPr>
          <w:lang w:val="ru-RU"/>
        </w:rPr>
        <w:t xml:space="preserve"> </w:t>
      </w:r>
      <w:r w:rsidRPr="00707EA9">
        <w:rPr>
          <w:lang w:val="ru-RU"/>
        </w:rPr>
        <w:t xml:space="preserve">увеличивают вероятность открытия канала при потенциале покоя, усиливают калиевый ток и нарушают активность тормозных </w:t>
      </w:r>
      <w:proofErr w:type="spellStart"/>
      <w:r w:rsidRPr="00707EA9">
        <w:rPr>
          <w:lang w:val="ru-RU"/>
        </w:rPr>
        <w:t>интернейронов</w:t>
      </w:r>
      <w:proofErr w:type="spellEnd"/>
      <w:r w:rsidRPr="00707EA9">
        <w:rPr>
          <w:lang w:val="ru-RU"/>
        </w:rPr>
        <w:t xml:space="preserve"> [</w:t>
      </w:r>
      <w:r>
        <w:rPr>
          <w:lang w:val="ru-RU"/>
        </w:rPr>
        <w:t>2</w:t>
      </w:r>
      <w:r w:rsidRPr="00707EA9">
        <w:rPr>
          <w:lang w:val="ru-RU"/>
        </w:rPr>
        <w:t>]</w:t>
      </w:r>
      <w:r>
        <w:rPr>
          <w:lang w:val="ru-RU"/>
        </w:rPr>
        <w:t>.</w:t>
      </w:r>
    </w:p>
    <w:p w14:paraId="07E4F7B5" w14:textId="77777777" w:rsidR="00DD4F01" w:rsidRDefault="00000000">
      <w:pPr>
        <w:pStyle w:val="a4"/>
        <w:adjustRightInd w:val="0"/>
        <w:snapToGrid w:val="0"/>
        <w:spacing w:beforeAutospacing="0" w:afterAutospacing="0"/>
        <w:ind w:firstLine="397"/>
        <w:jc w:val="both"/>
        <w:rPr>
          <w:b/>
          <w:bCs/>
          <w:lang w:val="ru-RU"/>
        </w:rPr>
      </w:pPr>
      <w:r w:rsidRPr="00707EA9">
        <w:rPr>
          <w:b/>
          <w:bCs/>
          <w:lang w:val="ru-RU"/>
        </w:rPr>
        <w:t>Цель исследования</w:t>
      </w:r>
      <w:r>
        <w:rPr>
          <w:b/>
          <w:bCs/>
          <w:lang w:val="ru-RU"/>
        </w:rPr>
        <w:t xml:space="preserve"> </w:t>
      </w:r>
      <w:r>
        <w:rPr>
          <w:lang w:val="ru-RU"/>
        </w:rPr>
        <w:t xml:space="preserve">— проанализировать молекулярно-патогенетические механизмы формирования </w:t>
      </w:r>
      <w:proofErr w:type="spellStart"/>
      <w:r>
        <w:rPr>
          <w:lang w:val="ru-RU"/>
        </w:rPr>
        <w:t>фармакорезистентности</w:t>
      </w:r>
      <w:proofErr w:type="spellEnd"/>
      <w:r>
        <w:rPr>
          <w:lang w:val="ru-RU"/>
        </w:rPr>
        <w:t xml:space="preserve"> при KCNT1-ассоциированной эпилепсии младенчества.</w:t>
      </w:r>
    </w:p>
    <w:p w14:paraId="4A3876C4" w14:textId="77777777" w:rsidR="00DD4F01" w:rsidRPr="00707EA9" w:rsidRDefault="00000000">
      <w:pPr>
        <w:pStyle w:val="a4"/>
        <w:adjustRightInd w:val="0"/>
        <w:snapToGrid w:val="0"/>
        <w:spacing w:beforeAutospacing="0" w:afterAutospacing="0"/>
        <w:ind w:firstLine="397"/>
        <w:jc w:val="both"/>
        <w:rPr>
          <w:lang w:val="ru-RU"/>
        </w:rPr>
      </w:pPr>
      <w:r w:rsidRPr="00707EA9">
        <w:rPr>
          <w:b/>
          <w:bCs/>
          <w:lang w:val="ru-RU"/>
        </w:rPr>
        <w:t xml:space="preserve">Материалы и методы. </w:t>
      </w:r>
      <w:r w:rsidRPr="00707EA9">
        <w:rPr>
          <w:lang w:val="ru-RU"/>
        </w:rPr>
        <w:t xml:space="preserve">Проведён анализ литературы и клинико-генетических данных одной пациентки с подтверждённой гетерозиготной мутацией </w:t>
      </w:r>
      <w:r>
        <w:t>KCNT</w:t>
      </w:r>
      <w:r w:rsidRPr="00707EA9">
        <w:rPr>
          <w:lang w:val="ru-RU"/>
        </w:rPr>
        <w:t>1.</w:t>
      </w:r>
    </w:p>
    <w:p w14:paraId="343A51CC" w14:textId="77777777" w:rsidR="00DD4F01" w:rsidRDefault="00000000">
      <w:pPr>
        <w:pStyle w:val="a4"/>
        <w:adjustRightInd w:val="0"/>
        <w:snapToGrid w:val="0"/>
        <w:spacing w:beforeAutospacing="0" w:afterAutospacing="0"/>
        <w:ind w:firstLine="397"/>
        <w:jc w:val="both"/>
        <w:rPr>
          <w:lang w:val="ru-RU"/>
        </w:rPr>
      </w:pPr>
      <w:r w:rsidRPr="00707EA9">
        <w:rPr>
          <w:b/>
          <w:bCs/>
          <w:lang w:val="ru-RU"/>
        </w:rPr>
        <w:t>Результаты.</w:t>
      </w:r>
      <w:r>
        <w:rPr>
          <w:lang w:val="ru-RU"/>
        </w:rPr>
        <w:t xml:space="preserve"> У пациентки дебют приступов отмечен в неонатальном периоде с формированием частых мигрирующих фокальных приступов и мультирегиональной эпилептиформной активности по данным видео-ЭЭГ. Несмотря на проведение комбинированной противоэпилептической терапии (</w:t>
      </w:r>
      <w:proofErr w:type="spellStart"/>
      <w:r>
        <w:rPr>
          <w:lang w:val="ru-RU"/>
        </w:rPr>
        <w:t>леветирацетам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вальпроат</w:t>
      </w:r>
      <w:proofErr w:type="spellEnd"/>
      <w:r>
        <w:rPr>
          <w:lang w:val="ru-RU"/>
        </w:rPr>
        <w:t xml:space="preserve">, топирамат, </w:t>
      </w:r>
      <w:proofErr w:type="spellStart"/>
      <w:r>
        <w:rPr>
          <w:lang w:val="ru-RU"/>
        </w:rPr>
        <w:t>вигабатрин</w:t>
      </w:r>
      <w:proofErr w:type="spellEnd"/>
      <w:r>
        <w:rPr>
          <w:lang w:val="ru-RU"/>
        </w:rPr>
        <w:t xml:space="preserve"> и др.), достигнут лишь частичный и нестойкий эффект. Молекулярно-генетическое исследование выявило гетерозиготную мутацию chr9:135768848</w:t>
      </w:r>
      <w:proofErr w:type="gramStart"/>
      <w:r>
        <w:rPr>
          <w:lang w:val="ru-RU"/>
        </w:rPr>
        <w:t>G&gt;A</w:t>
      </w:r>
      <w:proofErr w:type="gramEnd"/>
      <w:r>
        <w:rPr>
          <w:lang w:val="ru-RU"/>
        </w:rPr>
        <w:t xml:space="preserve"> в гене KCNT1.</w:t>
      </w:r>
    </w:p>
    <w:p w14:paraId="14EF1B6E" w14:textId="77777777" w:rsidR="00DD4F01" w:rsidRDefault="00000000">
      <w:pPr>
        <w:pStyle w:val="a4"/>
        <w:adjustRightInd w:val="0"/>
        <w:snapToGrid w:val="0"/>
        <w:spacing w:beforeAutospacing="0" w:afterAutospacing="0"/>
        <w:ind w:firstLine="397"/>
        <w:jc w:val="both"/>
        <w:rPr>
          <w:lang w:val="ru-RU"/>
        </w:rPr>
      </w:pPr>
      <w:r>
        <w:rPr>
          <w:lang w:val="ru-RU"/>
        </w:rPr>
        <w:t xml:space="preserve">С учётом экспериментальных данных [2], мутации с усилением функции приводят к повышенной вероятности открытия канала KCNT1 при мембранном потенциале покоя, усилению калиевого тока и снижению возбудимости тормозных </w:t>
      </w:r>
      <w:proofErr w:type="spellStart"/>
      <w:r>
        <w:rPr>
          <w:lang w:val="ru-RU"/>
        </w:rPr>
        <w:t>интернейронов</w:t>
      </w:r>
      <w:proofErr w:type="spellEnd"/>
      <w:r>
        <w:rPr>
          <w:lang w:val="ru-RU"/>
        </w:rPr>
        <w:t>. Это вызывает растормаживание нейрональных сетей и формирование устойчивой гипервозбудимости. Стандартные противоэпилептические препараты преимущественно воздействуют на натриевые, кальциевые каналы или ГАМК-</w:t>
      </w:r>
      <w:proofErr w:type="spellStart"/>
      <w:r>
        <w:rPr>
          <w:lang w:val="ru-RU"/>
        </w:rPr>
        <w:t>ергическую</w:t>
      </w:r>
      <w:proofErr w:type="spellEnd"/>
      <w:r>
        <w:rPr>
          <w:lang w:val="ru-RU"/>
        </w:rPr>
        <w:t xml:space="preserve"> передачу и не влияют непосредственно на патологически гиперактивный KCNT1-зависимый калиевый ток, что может объяснять формирование </w:t>
      </w:r>
      <w:proofErr w:type="spellStart"/>
      <w:r>
        <w:rPr>
          <w:lang w:val="ru-RU"/>
        </w:rPr>
        <w:t>фармакорезистентности</w:t>
      </w:r>
      <w:proofErr w:type="spellEnd"/>
      <w:r>
        <w:rPr>
          <w:lang w:val="ru-RU"/>
        </w:rPr>
        <w:t>.</w:t>
      </w:r>
    </w:p>
    <w:p w14:paraId="01140FAD" w14:textId="77777777" w:rsidR="00DD4F01" w:rsidRPr="00707EA9" w:rsidRDefault="00000000">
      <w:pPr>
        <w:pStyle w:val="a4"/>
        <w:adjustRightInd w:val="0"/>
        <w:snapToGrid w:val="0"/>
        <w:spacing w:beforeAutospacing="0" w:afterAutospacing="0"/>
        <w:ind w:firstLine="397"/>
        <w:jc w:val="both"/>
        <w:rPr>
          <w:b/>
          <w:bCs/>
          <w:lang w:val="ru-RU"/>
        </w:rPr>
      </w:pPr>
      <w:r w:rsidRPr="00707EA9">
        <w:rPr>
          <w:b/>
          <w:bCs/>
          <w:lang w:val="ru-RU"/>
        </w:rPr>
        <w:t>Выводы</w:t>
      </w:r>
      <w:r>
        <w:rPr>
          <w:b/>
          <w:bCs/>
          <w:lang w:val="ru-RU"/>
        </w:rPr>
        <w:t>.</w:t>
      </w:r>
      <w:r w:rsidRPr="00707EA9">
        <w:rPr>
          <w:b/>
          <w:bCs/>
          <w:lang w:val="ru-RU"/>
        </w:rPr>
        <w:t xml:space="preserve"> </w:t>
      </w:r>
      <w:r>
        <w:t>KCNT</w:t>
      </w:r>
      <w:r w:rsidRPr="00707EA9">
        <w:rPr>
          <w:lang w:val="ru-RU"/>
        </w:rPr>
        <w:t xml:space="preserve">1-ассоциированная эпилепсия младенчества представляет собой модель </w:t>
      </w:r>
      <w:proofErr w:type="spellStart"/>
      <w:r w:rsidRPr="00707EA9">
        <w:rPr>
          <w:lang w:val="ru-RU"/>
        </w:rPr>
        <w:t>каналопатической</w:t>
      </w:r>
      <w:proofErr w:type="spellEnd"/>
      <w:r w:rsidRPr="00707EA9">
        <w:rPr>
          <w:lang w:val="ru-RU"/>
        </w:rPr>
        <w:t xml:space="preserve"> </w:t>
      </w:r>
      <w:proofErr w:type="spellStart"/>
      <w:r w:rsidRPr="00707EA9">
        <w:rPr>
          <w:lang w:val="ru-RU"/>
        </w:rPr>
        <w:t>фармакорезистентности</w:t>
      </w:r>
      <w:proofErr w:type="spellEnd"/>
      <w:r w:rsidRPr="00707EA9">
        <w:rPr>
          <w:lang w:val="ru-RU"/>
        </w:rPr>
        <w:t>, обусловленной мутациями с усилением функции. Нарушение регуляции тормозных нейрональных сетей лежит в основе устойчивости приступов к стандартной терапии, что обосновывает необходимость разработки таргетных подходов.</w:t>
      </w:r>
    </w:p>
    <w:p w14:paraId="6C6CD1F1" w14:textId="33F64417" w:rsidR="00DD4F01" w:rsidRDefault="00707EA9" w:rsidP="00707EA9">
      <w:pPr>
        <w:pStyle w:val="a4"/>
        <w:adjustRightInd w:val="0"/>
        <w:snapToGrid w:val="0"/>
        <w:spacing w:beforeAutospacing="0" w:afterAutospacing="0"/>
        <w:ind w:firstLine="397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Л</w:t>
      </w:r>
      <w:r w:rsidR="00000000" w:rsidRPr="00707EA9">
        <w:rPr>
          <w:b/>
          <w:bCs/>
          <w:lang w:val="ru-RU"/>
        </w:rPr>
        <w:t>итератур</w:t>
      </w:r>
      <w:r>
        <w:rPr>
          <w:b/>
          <w:bCs/>
          <w:lang w:val="ru-RU"/>
        </w:rPr>
        <w:t>а</w:t>
      </w:r>
    </w:p>
    <w:p w14:paraId="69DB64FC" w14:textId="77777777" w:rsidR="00DD4F01" w:rsidRPr="00707EA9" w:rsidRDefault="00000000">
      <w:pPr>
        <w:pStyle w:val="a4"/>
        <w:numPr>
          <w:ilvl w:val="0"/>
          <w:numId w:val="1"/>
        </w:numPr>
        <w:adjustRightInd w:val="0"/>
        <w:snapToGrid w:val="0"/>
        <w:spacing w:beforeAutospacing="0" w:afterAutospacing="0"/>
        <w:ind w:firstLine="397"/>
        <w:jc w:val="both"/>
        <w:rPr>
          <w:color w:val="000000"/>
        </w:rPr>
      </w:pPr>
      <w:r w:rsidRPr="00707EA9">
        <w:rPr>
          <w:color w:val="000000"/>
        </w:rPr>
        <w:t>Lim C.X., Ricos M.G., Dibbens L.M., Heron S.E. KCNT1 mutations in seizure disorders: the phenotypic spectrum and functional effects // Journal of Medical Genetics. 2016. Vol. 53. № 4. P. 217–225.</w:t>
      </w:r>
    </w:p>
    <w:p w14:paraId="121C31D7" w14:textId="77777777" w:rsidR="00DD4F01" w:rsidRDefault="00000000">
      <w:pPr>
        <w:pStyle w:val="a4"/>
        <w:numPr>
          <w:ilvl w:val="0"/>
          <w:numId w:val="1"/>
        </w:numPr>
        <w:adjustRightInd w:val="0"/>
        <w:snapToGrid w:val="0"/>
        <w:spacing w:beforeAutospacing="0" w:afterAutospacing="0"/>
        <w:ind w:firstLine="397"/>
        <w:jc w:val="both"/>
      </w:pPr>
      <w:proofErr w:type="spellStart"/>
      <w:r w:rsidRPr="00707EA9">
        <w:rPr>
          <w:color w:val="000000"/>
        </w:rPr>
        <w:t>Rychkov</w:t>
      </w:r>
      <w:proofErr w:type="spellEnd"/>
      <w:r w:rsidRPr="00707EA9">
        <w:rPr>
          <w:color w:val="000000"/>
        </w:rPr>
        <w:t xml:space="preserve"> G.Y., Shaukat Z., Lim C.X. et al. Functional effects of epilepsy associated KCNT1 mutations suggest pathogenesis via aberrant inhibitory neuronal activity // International Journal of Molecular Sciences. </w:t>
      </w:r>
      <w:r>
        <w:rPr>
          <w:color w:val="000000"/>
          <w:lang w:val="ru-RU"/>
        </w:rPr>
        <w:t xml:space="preserve">2022. </w:t>
      </w:r>
      <w:proofErr w:type="spellStart"/>
      <w:r>
        <w:rPr>
          <w:color w:val="000000"/>
          <w:lang w:val="ru-RU"/>
        </w:rPr>
        <w:t>Vol</w:t>
      </w:r>
      <w:proofErr w:type="spellEnd"/>
      <w:r>
        <w:rPr>
          <w:color w:val="000000"/>
          <w:lang w:val="ru-RU"/>
        </w:rPr>
        <w:t>. 23. № 23. 15133.</w:t>
      </w:r>
    </w:p>
    <w:sectPr w:rsidR="00DD4F01">
      <w:pgSz w:w="11906" w:h="16838"/>
      <w:pgMar w:top="1134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CBAD3DC"/>
    <w:multiLevelType w:val="singleLevel"/>
    <w:tmpl w:val="ACBAD3D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 w16cid:durableId="1288007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BAE7548"/>
    <w:rsid w:val="00707EA9"/>
    <w:rsid w:val="00DD4F01"/>
    <w:rsid w:val="00FF590B"/>
    <w:rsid w:val="05161364"/>
    <w:rsid w:val="127509D4"/>
    <w:rsid w:val="3BAE7548"/>
    <w:rsid w:val="46DD1C56"/>
    <w:rsid w:val="516C4B5C"/>
    <w:rsid w:val="545B2208"/>
    <w:rsid w:val="69A233BD"/>
    <w:rsid w:val="6CFA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27BEBC25"/>
  <w15:docId w15:val="{2BC915FB-674D-184D-9406-0CCA04806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Алеся Ермолаева</dc:creator>
  <cp:lastModifiedBy>Сергей Иванов</cp:lastModifiedBy>
  <cp:revision>2</cp:revision>
  <dcterms:created xsi:type="dcterms:W3CDTF">2026-02-22T14:58:00Z</dcterms:created>
  <dcterms:modified xsi:type="dcterms:W3CDTF">2026-04-04T15:43:00Z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1D2FB11A8E69427CBFFD6C09B5E94E09_11</vt:lpwstr>
  </property>
</Properties>
</file>