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6900" w14:textId="07735A04" w:rsidR="00E31A45" w:rsidRDefault="00E31A45">
      <w:pPr>
        <w:jc w:val="center"/>
        <w:rPr>
          <w:b/>
          <w:bCs/>
          <w:sz w:val="24"/>
          <w:szCs w:val="24"/>
        </w:rPr>
      </w:pPr>
      <w:r w:rsidRPr="00E31A45">
        <w:rPr>
          <w:b/>
          <w:bCs/>
          <w:sz w:val="24"/>
          <w:szCs w:val="24"/>
        </w:rPr>
        <w:t>НАСТАВНИЧЕСТВО КАК ЭЛЕМЕНТ МОТИВАЦИИ К НАУЧНО-ИССЛЕДОВАТЕЛЬСКОЙ ДЕЯТЕЛЬНОСТИ</w:t>
      </w:r>
    </w:p>
    <w:p w14:paraId="2565DD2C" w14:textId="0888C529" w:rsidR="004A4F54" w:rsidRPr="00554BA1" w:rsidRDefault="00E31A45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Беляева С.А.</w:t>
      </w:r>
    </w:p>
    <w:p w14:paraId="4FE2B846" w14:textId="42876D82" w:rsidR="004A4F54" w:rsidRPr="00554BA1" w:rsidRDefault="00BF3DB8">
      <w:pPr>
        <w:jc w:val="center"/>
        <w:rPr>
          <w:sz w:val="24"/>
          <w:szCs w:val="24"/>
        </w:rPr>
      </w:pPr>
      <w:r w:rsidRPr="00554BA1">
        <w:rPr>
          <w:i/>
          <w:iCs/>
          <w:sz w:val="24"/>
          <w:szCs w:val="24"/>
        </w:rPr>
        <w:t>Студент</w:t>
      </w:r>
    </w:p>
    <w:p w14:paraId="4F7B1DA7" w14:textId="77777777" w:rsidR="00BF3DB8" w:rsidRPr="00554BA1" w:rsidRDefault="00BF3DB8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</w:rPr>
        <w:t xml:space="preserve">ФГАОУ ВО Северо-Восточный федеральный университет </w:t>
      </w:r>
    </w:p>
    <w:p w14:paraId="086318D0" w14:textId="77777777" w:rsidR="00BF3DB8" w:rsidRPr="00554BA1" w:rsidRDefault="00DC619E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</w:rPr>
        <w:t xml:space="preserve">им. М.К. Аммосова, </w:t>
      </w:r>
    </w:p>
    <w:p w14:paraId="47C446B9" w14:textId="42FDF56A" w:rsidR="004A4F54" w:rsidRPr="00554BA1" w:rsidRDefault="00DC619E">
      <w:pPr>
        <w:jc w:val="center"/>
        <w:rPr>
          <w:sz w:val="24"/>
          <w:szCs w:val="24"/>
        </w:rPr>
      </w:pPr>
      <w:r w:rsidRPr="00554BA1">
        <w:rPr>
          <w:i/>
          <w:iCs/>
          <w:sz w:val="24"/>
          <w:szCs w:val="24"/>
        </w:rPr>
        <w:t>Педагогический институт, Якутск, Россия</w:t>
      </w:r>
    </w:p>
    <w:p w14:paraId="4FD9F342" w14:textId="16F2B937" w:rsidR="004A4F54" w:rsidRDefault="00DC619E">
      <w:pPr>
        <w:jc w:val="center"/>
        <w:rPr>
          <w:i/>
          <w:iCs/>
          <w:sz w:val="24"/>
          <w:szCs w:val="24"/>
        </w:rPr>
      </w:pPr>
      <w:r w:rsidRPr="00554BA1">
        <w:rPr>
          <w:i/>
          <w:iCs/>
          <w:sz w:val="24"/>
          <w:szCs w:val="24"/>
          <w:lang w:val="en-US"/>
        </w:rPr>
        <w:t>E</w:t>
      </w:r>
      <w:r w:rsidRPr="00525556">
        <w:rPr>
          <w:i/>
          <w:iCs/>
          <w:sz w:val="24"/>
          <w:szCs w:val="24"/>
        </w:rPr>
        <w:t>-</w:t>
      </w:r>
      <w:r w:rsidRPr="00554BA1">
        <w:rPr>
          <w:i/>
          <w:iCs/>
          <w:sz w:val="24"/>
          <w:szCs w:val="24"/>
          <w:lang w:val="en-US"/>
        </w:rPr>
        <w:t>mail</w:t>
      </w:r>
      <w:r w:rsidRPr="00525556">
        <w:rPr>
          <w:i/>
          <w:iCs/>
          <w:sz w:val="24"/>
          <w:szCs w:val="24"/>
        </w:rPr>
        <w:t xml:space="preserve">: </w:t>
      </w:r>
      <w:hyperlink r:id="rId5" w:history="1">
        <w:r w:rsidR="00E31A45" w:rsidRPr="002D3CED">
          <w:rPr>
            <w:rStyle w:val="a5"/>
            <w:i/>
            <w:iCs/>
            <w:sz w:val="24"/>
            <w:szCs w:val="24"/>
            <w:lang w:val="en-US"/>
          </w:rPr>
          <w:t>SamKlimnot</w:t>
        </w:r>
        <w:r w:rsidR="00E31A45" w:rsidRPr="00E31A45">
          <w:rPr>
            <w:rStyle w:val="a5"/>
            <w:i/>
            <w:iCs/>
            <w:sz w:val="24"/>
            <w:szCs w:val="24"/>
          </w:rPr>
          <w:t>@</w:t>
        </w:r>
        <w:r w:rsidR="00E31A45" w:rsidRPr="002D3CED">
          <w:rPr>
            <w:rStyle w:val="a5"/>
            <w:i/>
            <w:iCs/>
            <w:sz w:val="24"/>
            <w:szCs w:val="24"/>
            <w:lang w:val="en-US"/>
          </w:rPr>
          <w:t>gmail</w:t>
        </w:r>
        <w:r w:rsidR="00E31A45" w:rsidRPr="00E31A45">
          <w:rPr>
            <w:rStyle w:val="a5"/>
            <w:i/>
            <w:iCs/>
            <w:sz w:val="24"/>
            <w:szCs w:val="24"/>
          </w:rPr>
          <w:t>.</w:t>
        </w:r>
        <w:r w:rsidR="00E31A45" w:rsidRPr="002D3CED">
          <w:rPr>
            <w:rStyle w:val="a5"/>
            <w:i/>
            <w:iCs/>
            <w:sz w:val="24"/>
            <w:szCs w:val="24"/>
            <w:lang w:val="en-US"/>
          </w:rPr>
          <w:t>com</w:t>
        </w:r>
      </w:hyperlink>
      <w:r w:rsidR="00E31A45" w:rsidRPr="00E31A45">
        <w:rPr>
          <w:i/>
          <w:iCs/>
          <w:sz w:val="24"/>
          <w:szCs w:val="24"/>
        </w:rPr>
        <w:t xml:space="preserve"> </w:t>
      </w:r>
    </w:p>
    <w:p w14:paraId="4D4B1312" w14:textId="77777777" w:rsidR="00525556" w:rsidRPr="00525556" w:rsidRDefault="00525556">
      <w:pPr>
        <w:jc w:val="center"/>
        <w:rPr>
          <w:sz w:val="24"/>
          <w:szCs w:val="24"/>
        </w:rPr>
      </w:pPr>
    </w:p>
    <w:p w14:paraId="76FBB20B" w14:textId="77777777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В современных условиях трансформации высшего образования особую значимость приобретает поиск эффективных механизмов вовлечения студентов в научно-исследовательскую деятельность (НИД). Одним из таких механизмов выступает наставничество, рассматриваемое как форма взаимодействия между более опытным участником образовательного процесса и обучающимся, направленная на передачу знаний, навыков и ценностей научной деятельности.</w:t>
      </w:r>
    </w:p>
    <w:p w14:paraId="24A9AD97" w14:textId="41DC1F90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Актуальность развития наставничества в современной образовательной системе подтверждается усилением внимания к данной проблеме на государственном уровне, в частности объявлением 2023 года Годом педагога и наставника в Российской </w:t>
      </w:r>
      <w:bookmarkStart w:id="0" w:name="_GoBack"/>
      <w:bookmarkEnd w:id="0"/>
      <w:r w:rsidR="00DC619E" w:rsidRPr="003A13BC">
        <w:rPr>
          <w:sz w:val="24"/>
          <w:szCs w:val="24"/>
        </w:rPr>
        <w:t>Федерации.</w:t>
      </w:r>
      <w:r w:rsidRPr="003A13BC">
        <w:rPr>
          <w:sz w:val="24"/>
          <w:szCs w:val="24"/>
        </w:rPr>
        <w:t xml:space="preserve"> Это свидетельствует о признании наставничества как важного ресурса развития образования и научного потенциала молодежи.</w:t>
      </w:r>
    </w:p>
    <w:p w14:paraId="5B18D0D8" w14:textId="4D8A70D4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Наставничество в образовательной среде имеет многогранный характер и реализуется в различных формах: «преподаватель — студент», «</w:t>
      </w:r>
      <w:r>
        <w:rPr>
          <w:sz w:val="24"/>
          <w:szCs w:val="24"/>
        </w:rPr>
        <w:t>студент</w:t>
      </w:r>
      <w:r w:rsidRPr="003A13BC">
        <w:rPr>
          <w:sz w:val="24"/>
          <w:szCs w:val="24"/>
        </w:rPr>
        <w:t xml:space="preserve"> — студент», «студент — школьник». В контексте развития исследовательской активности студентов особое значение приобретает последняя модель, позволяющая студентам выступать в роли активных субъектов образовательного процесса.</w:t>
      </w:r>
    </w:p>
    <w:p w14:paraId="3C090C08" w14:textId="1BBF080E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Теоретические основания наставничества рассматриваются в рамках культурно-исторической теории Л.С. Выготского, согласно которой развитие личности происходит в процесс</w:t>
      </w:r>
      <w:r>
        <w:rPr>
          <w:sz w:val="24"/>
          <w:szCs w:val="24"/>
        </w:rPr>
        <w:t>е социального взаимодействия [1</w:t>
      </w:r>
      <w:r w:rsidRPr="003A13BC">
        <w:rPr>
          <w:sz w:val="24"/>
          <w:szCs w:val="24"/>
        </w:rPr>
        <w:t xml:space="preserve">]. С позиций </w:t>
      </w:r>
      <w:proofErr w:type="spellStart"/>
      <w:r w:rsidRPr="003A13BC">
        <w:rPr>
          <w:sz w:val="24"/>
          <w:szCs w:val="24"/>
        </w:rPr>
        <w:t>деятельностного</w:t>
      </w:r>
      <w:proofErr w:type="spellEnd"/>
      <w:r w:rsidRPr="003A13BC">
        <w:rPr>
          <w:sz w:val="24"/>
          <w:szCs w:val="24"/>
        </w:rPr>
        <w:t xml:space="preserve"> подхода А.Н. Леонтьева наставничество можно рассматривать как механизм передачи не только знаний, но и мотивов деятельности [2].</w:t>
      </w:r>
    </w:p>
    <w:p w14:paraId="48DFE61F" w14:textId="77777777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Особое значение в контексте рассматриваемой проблемы имеет теория </w:t>
      </w:r>
      <w:proofErr w:type="spellStart"/>
      <w:r w:rsidRPr="003A13BC">
        <w:rPr>
          <w:sz w:val="24"/>
          <w:szCs w:val="24"/>
        </w:rPr>
        <w:t>самодетерминации</w:t>
      </w:r>
      <w:proofErr w:type="spellEnd"/>
      <w:r w:rsidRPr="003A13BC">
        <w:rPr>
          <w:sz w:val="24"/>
          <w:szCs w:val="24"/>
        </w:rPr>
        <w:t xml:space="preserve"> Э. </w:t>
      </w:r>
      <w:proofErr w:type="spellStart"/>
      <w:r w:rsidRPr="003A13BC">
        <w:rPr>
          <w:sz w:val="24"/>
          <w:szCs w:val="24"/>
        </w:rPr>
        <w:t>Деси</w:t>
      </w:r>
      <w:proofErr w:type="spellEnd"/>
      <w:r w:rsidRPr="003A13BC">
        <w:rPr>
          <w:sz w:val="24"/>
          <w:szCs w:val="24"/>
        </w:rPr>
        <w:t xml:space="preserve"> и Р. </w:t>
      </w:r>
      <w:proofErr w:type="spellStart"/>
      <w:r w:rsidRPr="003A13BC">
        <w:rPr>
          <w:sz w:val="24"/>
          <w:szCs w:val="24"/>
        </w:rPr>
        <w:t>Райана</w:t>
      </w:r>
      <w:proofErr w:type="spellEnd"/>
      <w:r w:rsidRPr="003A13BC">
        <w:rPr>
          <w:sz w:val="24"/>
          <w:szCs w:val="24"/>
        </w:rPr>
        <w:t>, согласно которой внутренняя мотивация формируется при удовлетворении базовых психологических потребностей [3]. Наставничество способствует формированию этих условий, обеспечивая поддержку, признание и включенность обучающихся в научное сообщество.</w:t>
      </w:r>
    </w:p>
    <w:p w14:paraId="26F0DADA" w14:textId="6EC9264A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Современные российские исследования подтверждают значимость наставничества как фактора вовлечения студентов в научно-исследовательскую деятельность. Так, в работах последних лет подчеркивается, что наставничество выполняет не только обучающую, но и мотивационную, коммуникативную и ценностную </w:t>
      </w:r>
      <w:r w:rsidRPr="003A13BC">
        <w:rPr>
          <w:sz w:val="24"/>
          <w:szCs w:val="24"/>
        </w:rPr>
        <w:t>функции.</w:t>
      </w:r>
      <w:r w:rsidRPr="003A13BC">
        <w:rPr>
          <w:sz w:val="24"/>
          <w:szCs w:val="24"/>
        </w:rPr>
        <w:t xml:space="preserve"> Это делает его важным элементом образовательной среды.</w:t>
      </w:r>
    </w:p>
    <w:p w14:paraId="45D5CC47" w14:textId="596BBA73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По мнению современных авторов, наставничество способствует формированию профессионального мировоззрения студентов и развитию </w:t>
      </w:r>
      <w:r>
        <w:rPr>
          <w:sz w:val="24"/>
          <w:szCs w:val="24"/>
        </w:rPr>
        <w:t>их исследовательской активности</w:t>
      </w:r>
      <w:r w:rsidRPr="003A13BC">
        <w:rPr>
          <w:sz w:val="24"/>
          <w:szCs w:val="24"/>
        </w:rPr>
        <w:t>. В процессе взаимодействия с наставником обучающиеся осваивают методы научной работы, учатся анализировать информацию и формулировать исследовательские задачи.</w:t>
      </w:r>
    </w:p>
    <w:p w14:paraId="74A4EF2D" w14:textId="6A8A0623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Кроме того, наставничество рассматривается как важный элемент институциональных моделей развития научной деятельности студентов. Исследования показывают, что внедрение систем научного наставничества в вузах способствует повышению качества подготовки специалистов и развитию их </w:t>
      </w:r>
      <w:r>
        <w:rPr>
          <w:sz w:val="24"/>
          <w:szCs w:val="24"/>
        </w:rPr>
        <w:t>исследовательского потенциала.</w:t>
      </w:r>
    </w:p>
    <w:p w14:paraId="76787F31" w14:textId="25151364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 xml:space="preserve">Важным аспектом является влияние наставничества на мотивацию студентов. По мнению Т.О. Гордеевой, развитие мотивации достижения связано с </w:t>
      </w:r>
      <w:r w:rsidRPr="003A13BC">
        <w:rPr>
          <w:sz w:val="24"/>
          <w:szCs w:val="24"/>
        </w:rPr>
        <w:lastRenderedPageBreak/>
        <w:t>включенностью обучающихся в значимую деятельность и наличием поддержки со с</w:t>
      </w:r>
      <w:r>
        <w:rPr>
          <w:sz w:val="24"/>
          <w:szCs w:val="24"/>
        </w:rPr>
        <w:t>тороны значимых других [4</w:t>
      </w:r>
      <w:r w:rsidRPr="003A13BC">
        <w:rPr>
          <w:sz w:val="24"/>
          <w:szCs w:val="24"/>
        </w:rPr>
        <w:t>]. Наставник в данном случае выступает ключевой фигурой, формирующей положительное отношение к научной деятельности.</w:t>
      </w:r>
    </w:p>
    <w:p w14:paraId="2DC95630" w14:textId="3495AA70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Современные исследования также подчеркивают, что наставничество способствует успешной адаптации студентов к образовательной среде и повышению их вовлеченности в учебный и научный процессы. Это особенно важно на начальных этапах обучения, когда формируется отношение к научной деятельности.</w:t>
      </w:r>
    </w:p>
    <w:p w14:paraId="2863CAB5" w14:textId="77777777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Особое значение наставничество приобретает в рамках проектной деятельности. В условиях реализации современных образовательных программ наставничество выступает как механизм организации совместной деятельности, способствующий развитию исследовательских компетенций и формированию проектной культуры.</w:t>
      </w:r>
    </w:p>
    <w:p w14:paraId="7AAE465A" w14:textId="77777777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Следует отметить, что наставничество имеет двусторонний эффект. С одной стороны, оно способствует развитию обучающихся, с другой — оказывает значительное влияние на самих наставников. Студенты, выполняющие наставнические функции, развивают коммуникативные, организационные и педагогические навыки, что повышает их профессиональную готовность.</w:t>
      </w:r>
    </w:p>
    <w:p w14:paraId="17FE73C9" w14:textId="17809981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Вместе с тем, несмотря на значительный потенциал наставничества, в современной образовательной практике существуют определенные проблемы его реализации. К числу таких проблем относятся недостаточная подготовка наставников, отсутствие системного подхода к организации наставнической деятельности и высо</w:t>
      </w:r>
      <w:r>
        <w:rPr>
          <w:sz w:val="24"/>
          <w:szCs w:val="24"/>
        </w:rPr>
        <w:t>кая учебная нагрузка студентов.</w:t>
      </w:r>
    </w:p>
    <w:p w14:paraId="5574F8B1" w14:textId="5514B549" w:rsidR="003A13BC" w:rsidRPr="003A13BC" w:rsidRDefault="003A13BC" w:rsidP="003A13BC">
      <w:pPr>
        <w:rPr>
          <w:sz w:val="24"/>
          <w:szCs w:val="24"/>
        </w:rPr>
      </w:pPr>
      <w:r w:rsidRPr="003A13BC">
        <w:rPr>
          <w:sz w:val="24"/>
          <w:szCs w:val="24"/>
        </w:rPr>
        <w:t>Кроме того, исследователи отмечают необходимость разработки эффективных моделей наставничества, учитывающих особенности современной образовательной среды. В частности, в последние годы активно развиваются сетевые и цифровые формы наставничества, позволяющие расширить возможности взаимодействия участн</w:t>
      </w:r>
      <w:r>
        <w:rPr>
          <w:sz w:val="24"/>
          <w:szCs w:val="24"/>
        </w:rPr>
        <w:t>иков образовательного процесса.</w:t>
      </w:r>
    </w:p>
    <w:p w14:paraId="3AA7CDD3" w14:textId="501E05C1" w:rsidR="00554BA1" w:rsidRDefault="003A13BC" w:rsidP="003A13BC">
      <w:pPr>
        <w:rPr>
          <w:b/>
          <w:bCs/>
          <w:sz w:val="24"/>
          <w:szCs w:val="24"/>
        </w:rPr>
      </w:pPr>
      <w:r w:rsidRPr="003A13BC">
        <w:rPr>
          <w:sz w:val="24"/>
          <w:szCs w:val="24"/>
        </w:rPr>
        <w:t>Таким образом, наставничество является важным элементом системы вовлечения студентов в научно-исследовательскую деятельность. Оно способствует формированию внутренней мотивации, развитию исследовательских компетенций и профессиональной идентичности студентов. Включение наставничества в образовательные программы позволяет повысить эффективность подготовки специалистов и создать условия для их успешной научной и профессиональной деятельности.</w:t>
      </w:r>
      <w:r w:rsidR="00E31A45" w:rsidRPr="00E31A45">
        <w:rPr>
          <w:sz w:val="24"/>
          <w:szCs w:val="24"/>
        </w:rPr>
        <w:t>.</w:t>
      </w:r>
      <w:r w:rsidR="00E31A45" w:rsidRPr="00E31A45">
        <w:rPr>
          <w:sz w:val="24"/>
          <w:szCs w:val="24"/>
        </w:rPr>
        <w:t>.</w:t>
      </w:r>
    </w:p>
    <w:p w14:paraId="571B8E5A" w14:textId="2410FC32" w:rsidR="004A4F54" w:rsidRPr="00554BA1" w:rsidRDefault="00DC619E" w:rsidP="00554BA1">
      <w:pPr>
        <w:jc w:val="center"/>
        <w:rPr>
          <w:sz w:val="24"/>
          <w:szCs w:val="24"/>
        </w:rPr>
      </w:pPr>
      <w:r w:rsidRPr="00554BA1">
        <w:rPr>
          <w:b/>
          <w:bCs/>
          <w:sz w:val="24"/>
          <w:szCs w:val="24"/>
        </w:rPr>
        <w:t>Литература</w:t>
      </w:r>
    </w:p>
    <w:p w14:paraId="5731026A" w14:textId="77777777" w:rsidR="004A4F54" w:rsidRPr="00554BA1" w:rsidRDefault="004A4F54">
      <w:pPr>
        <w:rPr>
          <w:sz w:val="24"/>
          <w:szCs w:val="24"/>
        </w:rPr>
      </w:pPr>
    </w:p>
    <w:p w14:paraId="5C203005" w14:textId="77777777" w:rsidR="003A13BC" w:rsidRP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</w:rPr>
      </w:pPr>
      <w:r w:rsidRPr="003A13BC">
        <w:rPr>
          <w:sz w:val="24"/>
          <w:szCs w:val="24"/>
        </w:rPr>
        <w:t>Выготский Л.С. Психология развития человека. — М.: Смысл, 2005. — 1136 с.</w:t>
      </w:r>
    </w:p>
    <w:p w14:paraId="59DF0502" w14:textId="77777777" w:rsidR="003A13BC" w:rsidRP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</w:rPr>
      </w:pPr>
      <w:r w:rsidRPr="003A13BC">
        <w:rPr>
          <w:sz w:val="24"/>
          <w:szCs w:val="24"/>
        </w:rPr>
        <w:t>Леонтьев А.Н. Деятельность. Сознание. Личность. — М.: Смысл, 2005. — 352 с.</w:t>
      </w:r>
    </w:p>
    <w:p w14:paraId="5BD00BB8" w14:textId="77777777" w:rsidR="003A13BC" w:rsidRP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3A13BC">
        <w:rPr>
          <w:sz w:val="24"/>
          <w:szCs w:val="24"/>
          <w:lang w:val="en-US"/>
        </w:rPr>
        <w:t>Deci</w:t>
      </w:r>
      <w:proofErr w:type="spellEnd"/>
      <w:r w:rsidRPr="003A13BC">
        <w:rPr>
          <w:sz w:val="24"/>
          <w:szCs w:val="24"/>
          <w:lang w:val="en-US"/>
        </w:rPr>
        <w:t xml:space="preserve"> E.L., Ryan R.M. Intrinsic Motivation and Self-Determination in Human Behavior. — New York: Plenum, 1985. — 371 p.</w:t>
      </w:r>
    </w:p>
    <w:p w14:paraId="66E35D7B" w14:textId="793650C4" w:rsid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</w:rPr>
      </w:pPr>
      <w:r w:rsidRPr="003A13BC">
        <w:rPr>
          <w:sz w:val="24"/>
          <w:szCs w:val="24"/>
        </w:rPr>
        <w:t>Гордеева Т.О. Психология мотивации достижения. — М.: Смысл, 2006. — 336 с.</w:t>
      </w:r>
    </w:p>
    <w:p w14:paraId="60CB256F" w14:textId="77777777" w:rsidR="003A13BC" w:rsidRP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</w:rPr>
      </w:pPr>
      <w:r w:rsidRPr="003A13BC">
        <w:rPr>
          <w:sz w:val="24"/>
          <w:szCs w:val="24"/>
        </w:rPr>
        <w:t>Гиндес Е.Г., Троян И.А., Кравченко Л.А. Наставничество в высшем образовании: концепция, модель и перспективы развития // Высшее образование в России. — 2023. — Т. 32, № 8–9. — С. 110–129.</w:t>
      </w:r>
    </w:p>
    <w:p w14:paraId="33C55987" w14:textId="6C67FB2C" w:rsidR="003A13BC" w:rsidRPr="003A13BC" w:rsidRDefault="003A13BC" w:rsidP="003A13BC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 w:rsidRPr="003A13BC">
        <w:rPr>
          <w:sz w:val="24"/>
          <w:szCs w:val="24"/>
        </w:rPr>
        <w:t>Амбарова</w:t>
      </w:r>
      <w:proofErr w:type="spellEnd"/>
      <w:r w:rsidRPr="003A13BC">
        <w:rPr>
          <w:sz w:val="24"/>
          <w:szCs w:val="24"/>
        </w:rPr>
        <w:t xml:space="preserve"> П.А., </w:t>
      </w:r>
      <w:proofErr w:type="spellStart"/>
      <w:r w:rsidRPr="003A13BC">
        <w:rPr>
          <w:sz w:val="24"/>
          <w:szCs w:val="24"/>
        </w:rPr>
        <w:t>Шаброва</w:t>
      </w:r>
      <w:proofErr w:type="spellEnd"/>
      <w:r w:rsidRPr="003A13BC">
        <w:rPr>
          <w:sz w:val="24"/>
          <w:szCs w:val="24"/>
        </w:rPr>
        <w:t xml:space="preserve"> Н.В. Институциональные модели научного наставничества студентов // Университетское управление: практика и анализ. — 2023. — Т. 27, № 3. — С. 5–16.</w:t>
      </w:r>
    </w:p>
    <w:p w14:paraId="62A19EB9" w14:textId="60103F4F" w:rsidR="004A4F54" w:rsidRPr="003A13BC" w:rsidRDefault="004A4F54">
      <w:pPr>
        <w:ind w:left="360" w:hanging="360"/>
        <w:rPr>
          <w:sz w:val="24"/>
          <w:szCs w:val="24"/>
        </w:rPr>
      </w:pPr>
    </w:p>
    <w:sectPr w:rsidR="004A4F54" w:rsidRPr="003A13BC" w:rsidSect="00554BA1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5E9E"/>
    <w:multiLevelType w:val="hybridMultilevel"/>
    <w:tmpl w:val="A9F8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0139F"/>
    <w:multiLevelType w:val="hybridMultilevel"/>
    <w:tmpl w:val="C5BC345E"/>
    <w:lvl w:ilvl="0" w:tplc="69C89BFC">
      <w:start w:val="1"/>
      <w:numFmt w:val="bullet"/>
      <w:lvlText w:val="●"/>
      <w:lvlJc w:val="left"/>
      <w:pPr>
        <w:ind w:left="720" w:hanging="360"/>
      </w:pPr>
    </w:lvl>
    <w:lvl w:ilvl="1" w:tplc="B2C830E0">
      <w:start w:val="1"/>
      <w:numFmt w:val="bullet"/>
      <w:lvlText w:val="○"/>
      <w:lvlJc w:val="left"/>
      <w:pPr>
        <w:ind w:left="1440" w:hanging="360"/>
      </w:pPr>
    </w:lvl>
    <w:lvl w:ilvl="2" w:tplc="5308DC16">
      <w:start w:val="1"/>
      <w:numFmt w:val="bullet"/>
      <w:lvlText w:val="■"/>
      <w:lvlJc w:val="left"/>
      <w:pPr>
        <w:ind w:left="2160" w:hanging="360"/>
      </w:pPr>
    </w:lvl>
    <w:lvl w:ilvl="3" w:tplc="DCA09992">
      <w:start w:val="1"/>
      <w:numFmt w:val="bullet"/>
      <w:lvlText w:val="●"/>
      <w:lvlJc w:val="left"/>
      <w:pPr>
        <w:ind w:left="2880" w:hanging="360"/>
      </w:pPr>
    </w:lvl>
    <w:lvl w:ilvl="4" w:tplc="0ED43956">
      <w:start w:val="1"/>
      <w:numFmt w:val="bullet"/>
      <w:lvlText w:val="○"/>
      <w:lvlJc w:val="left"/>
      <w:pPr>
        <w:ind w:left="3600" w:hanging="360"/>
      </w:pPr>
    </w:lvl>
    <w:lvl w:ilvl="5" w:tplc="EFBA6092">
      <w:start w:val="1"/>
      <w:numFmt w:val="bullet"/>
      <w:lvlText w:val="■"/>
      <w:lvlJc w:val="left"/>
      <w:pPr>
        <w:ind w:left="4320" w:hanging="360"/>
      </w:pPr>
    </w:lvl>
    <w:lvl w:ilvl="6" w:tplc="42E83BFC">
      <w:start w:val="1"/>
      <w:numFmt w:val="bullet"/>
      <w:lvlText w:val="●"/>
      <w:lvlJc w:val="left"/>
      <w:pPr>
        <w:ind w:left="5040" w:hanging="360"/>
      </w:pPr>
    </w:lvl>
    <w:lvl w:ilvl="7" w:tplc="7FA09DEE">
      <w:start w:val="1"/>
      <w:numFmt w:val="bullet"/>
      <w:lvlText w:val="●"/>
      <w:lvlJc w:val="left"/>
      <w:pPr>
        <w:ind w:left="5760" w:hanging="360"/>
      </w:pPr>
    </w:lvl>
    <w:lvl w:ilvl="8" w:tplc="5EF2BD2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54"/>
    <w:rsid w:val="003A13BC"/>
    <w:rsid w:val="003C6ABF"/>
    <w:rsid w:val="00421EB2"/>
    <w:rsid w:val="00450A90"/>
    <w:rsid w:val="004A4F54"/>
    <w:rsid w:val="00525556"/>
    <w:rsid w:val="00554BA1"/>
    <w:rsid w:val="00666669"/>
    <w:rsid w:val="007C56A0"/>
    <w:rsid w:val="008C7D92"/>
    <w:rsid w:val="00B0693F"/>
    <w:rsid w:val="00BF3DB8"/>
    <w:rsid w:val="00D556B4"/>
    <w:rsid w:val="00DC619E"/>
    <w:rsid w:val="00E31A45"/>
    <w:rsid w:val="00F05992"/>
    <w:rsid w:val="00F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677"/>
  <w15:docId w15:val="{3FCCED8A-0DDE-457E-85EB-040B0732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B8"/>
    <w:pPr>
      <w:ind w:left="397" w:firstLine="709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2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Klimn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dcterms:created xsi:type="dcterms:W3CDTF">2026-04-07T00:56:00Z</dcterms:created>
  <dcterms:modified xsi:type="dcterms:W3CDTF">2026-04-07T00:56:00Z</dcterms:modified>
</cp:coreProperties>
</file>