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27" w:rsidRPr="00F62087" w:rsidRDefault="00574BBB" w:rsidP="004A03A6">
      <w:pPr>
        <w:spacing w:line="240" w:lineRule="auto"/>
        <w:jc w:val="center"/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</w:pPr>
      <w:r w:rsidRPr="004A03A6">
        <w:rPr>
          <w:rFonts w:ascii="Times New Roman" w:hAnsi="Times New Roman" w:cs="Times New Roman"/>
          <w:b/>
          <w:sz w:val="24"/>
          <w:szCs w:val="24"/>
        </w:rPr>
        <w:t xml:space="preserve">Исследование транспортных свойств однослойного </w:t>
      </w:r>
      <w:r w:rsidRPr="004A03A6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</w:rPr>
        <w:t>MoS</w:t>
      </w:r>
      <w:r w:rsidRPr="004A03A6">
        <w:rPr>
          <w:rStyle w:val="ezkurwreuab5ozgtqnkl"/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2</w:t>
      </w:r>
    </w:p>
    <w:p w:rsidR="004A03A6" w:rsidRDefault="004A03A6" w:rsidP="004A03A6">
      <w:pPr>
        <w:spacing w:line="240" w:lineRule="auto"/>
        <w:jc w:val="center"/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03A6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Александров Андрей Степанович</w:t>
      </w:r>
    </w:p>
    <w:p w:rsidR="0030298E" w:rsidRPr="0030298E" w:rsidRDefault="0030298E" w:rsidP="004A03A6">
      <w:pPr>
        <w:spacing w:line="240" w:lineRule="auto"/>
        <w:jc w:val="center"/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0298E">
        <w:rPr>
          <w:rStyle w:val="ezkurwreuab5ozgtqnkl"/>
          <w:rFonts w:ascii="Times New Roman" w:hAnsi="Times New Roman" w:cs="Times New Roman"/>
          <w:i/>
          <w:color w:val="000000" w:themeColor="text1"/>
          <w:sz w:val="24"/>
          <w:szCs w:val="24"/>
        </w:rPr>
        <w:t>Студент</w:t>
      </w:r>
    </w:p>
    <w:p w:rsidR="004A03A6" w:rsidRDefault="00F62087" w:rsidP="004A03A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Северо-Восточный федеральный университет имени</w:t>
      </w:r>
      <w:r w:rsidR="004A03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М.К. </w:t>
      </w:r>
      <w:r w:rsidR="004A03A6">
        <w:rPr>
          <w:rFonts w:ascii="Times New Roman" w:hAnsi="Times New Roman" w:cs="Times New Roman"/>
          <w:i/>
          <w:sz w:val="24"/>
          <w:szCs w:val="24"/>
        </w:rPr>
        <w:t>Аммосова, Физико-технически</w:t>
      </w:r>
      <w:r>
        <w:rPr>
          <w:rFonts w:ascii="Times New Roman" w:hAnsi="Times New Roman" w:cs="Times New Roman"/>
          <w:i/>
          <w:sz w:val="24"/>
          <w:szCs w:val="24"/>
        </w:rPr>
        <w:t>й институт, кафедра «Теоретическая физика»</w:t>
      </w:r>
      <w:r w:rsidR="004A03A6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:rsidR="00574BBB" w:rsidRPr="00233F78" w:rsidRDefault="004A03A6" w:rsidP="00233F7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caboose</w:t>
      </w:r>
      <w:r w:rsidRPr="00572F72">
        <w:rPr>
          <w:rFonts w:ascii="Times New Roman" w:hAnsi="Times New Roman" w:cs="Times New Roman"/>
          <w:i/>
          <w:sz w:val="24"/>
          <w:szCs w:val="24"/>
        </w:rPr>
        <w:t>396@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r w:rsidRPr="00572F7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7F4196" w:rsidRPr="00574BBB" w:rsidRDefault="007F4196" w:rsidP="003F2A73">
      <w:pPr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Двумерные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(2D)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кристаллы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дихалькогенидов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переходных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металлов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вызвали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значительный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благодаря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большому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потенциалу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новых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применений,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фундаментальных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исследованиях [1-3].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Особенно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многообещающими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электронике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оптоэлектронике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монослои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полупроводниковых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таких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благодаря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необычной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электростатической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связи,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большой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подвижности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носителей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тока,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высокой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пропускной способности по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току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сильному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поглощению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видимых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частотах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химическая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механическая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прочность.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Сильная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спин-орбитальная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связь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уникальная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кристаллическая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симметрия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этих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материалов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приводят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сочетанию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степеней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свободы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спина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11DA">
        <w:rPr>
          <w:rStyle w:val="ezkurwreuab5ozgtqnkl"/>
          <w:rFonts w:ascii="Times New Roman" w:hAnsi="Times New Roman" w:cs="Times New Roman"/>
          <w:sz w:val="24"/>
          <w:szCs w:val="24"/>
        </w:rPr>
        <w:t>долины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может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использовано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разработке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новых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  <w:t>устройств</w:t>
      </w:r>
      <w:r w:rsidRPr="00574B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4196" w:rsidRPr="00574BBB" w:rsidRDefault="003F2A73" w:rsidP="003F2A73">
      <w:pPr>
        <w:shd w:val="clear" w:color="auto" w:fill="FFFFFF" w:themeFill="background1"/>
        <w:spacing w:after="0" w:line="240" w:lineRule="auto"/>
        <w:ind w:firstLine="397"/>
        <w:jc w:val="both"/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</w:rPr>
      </w:pPr>
      <w:r w:rsidRPr="005967C2">
        <w:rPr>
          <w:rStyle w:val="rynqvb"/>
          <w:rFonts w:ascii="Times New Roman" w:hAnsi="Times New Roman" w:cs="Times New Roman"/>
          <w:sz w:val="24"/>
          <w:szCs w:val="24"/>
        </w:rPr>
        <w:t>В этой работе мы вычисляем собственную дрейфовую подвижность электронов и дырок 2D дихалькогенида молибдена, используя линеаризованное уравнение Больцмана в</w:t>
      </w:r>
      <w:r w:rsidR="009662E8">
        <w:rPr>
          <w:rStyle w:val="rynqvb"/>
          <w:rFonts w:ascii="Times New Roman" w:hAnsi="Times New Roman" w:cs="Times New Roman"/>
          <w:sz w:val="24"/>
          <w:szCs w:val="24"/>
        </w:rPr>
        <w:t xml:space="preserve"> приближении времени релаксации</w:t>
      </w:r>
      <w:r>
        <w:rPr>
          <w:rFonts w:ascii="Times New Roman" w:hAnsi="Times New Roman" w:cs="Times New Roman"/>
          <w:color w:val="3C4043"/>
          <w:sz w:val="24"/>
          <w:szCs w:val="24"/>
        </w:rPr>
        <w:t xml:space="preserve">. </w:t>
      </w:r>
      <w:r w:rsidRPr="00E811DA">
        <w:rPr>
          <w:rFonts w:ascii="Times New Roman" w:hAnsi="Times New Roman" w:cs="Times New Roman"/>
          <w:sz w:val="24"/>
          <w:szCs w:val="24"/>
        </w:rPr>
        <w:t>В настоящей работе расчеты учитывают электрон-фононные взаимодействия описывающие амплитуды рассеяния от начального блоховского состояния электрона до конечного состояния посредством и</w:t>
      </w:r>
      <w:r w:rsidR="005967C2" w:rsidRPr="00E811DA">
        <w:rPr>
          <w:rFonts w:ascii="Times New Roman" w:hAnsi="Times New Roman" w:cs="Times New Roman"/>
          <w:sz w:val="24"/>
          <w:szCs w:val="24"/>
        </w:rPr>
        <w:t>спускания или поглощения фонона</w:t>
      </w:r>
      <w:r>
        <w:rPr>
          <w:rFonts w:ascii="Times New Roman" w:hAnsi="Times New Roman" w:cs="Times New Roman"/>
          <w:color w:val="3C4043"/>
          <w:sz w:val="24"/>
          <w:szCs w:val="24"/>
        </w:rPr>
        <w:t xml:space="preserve">. </w:t>
      </w:r>
      <w:r w:rsidRPr="005967C2">
        <w:rPr>
          <w:rStyle w:val="rynqvb"/>
          <w:rFonts w:ascii="Times New Roman" w:hAnsi="Times New Roman" w:cs="Times New Roman"/>
          <w:sz w:val="24"/>
          <w:szCs w:val="24"/>
        </w:rPr>
        <w:t xml:space="preserve">Чтобы сделать задачу решаемой, </w:t>
      </w:r>
      <w:r w:rsidR="005967C2" w:rsidRPr="005967C2">
        <w:rPr>
          <w:rStyle w:val="rynqvb"/>
          <w:rFonts w:ascii="Times New Roman" w:hAnsi="Times New Roman" w:cs="Times New Roman"/>
          <w:sz w:val="24"/>
          <w:szCs w:val="24"/>
        </w:rPr>
        <w:t>нужно проводить вычисление</w:t>
      </w:r>
      <w:r w:rsidRPr="005967C2">
        <w:rPr>
          <w:rStyle w:val="rynqvb"/>
          <w:rFonts w:ascii="Times New Roman" w:hAnsi="Times New Roman" w:cs="Times New Roman"/>
          <w:sz w:val="24"/>
          <w:szCs w:val="24"/>
        </w:rPr>
        <w:t xml:space="preserve"> электрон-фононного матричного элемента на грубых сетках с помощью современных методов теории возмущен</w:t>
      </w:r>
      <w:r w:rsidR="001504B5" w:rsidRPr="005967C2">
        <w:rPr>
          <w:rStyle w:val="rynqvb"/>
          <w:rFonts w:ascii="Times New Roman" w:hAnsi="Times New Roman" w:cs="Times New Roman"/>
          <w:sz w:val="24"/>
          <w:szCs w:val="24"/>
        </w:rPr>
        <w:t>ий функционала плотности (DFPT)</w:t>
      </w:r>
      <w:r w:rsidRPr="005967C2">
        <w:rPr>
          <w:rStyle w:val="rynqvb"/>
          <w:rFonts w:ascii="Times New Roman" w:hAnsi="Times New Roman" w:cs="Times New Roman"/>
          <w:sz w:val="24"/>
          <w:szCs w:val="24"/>
        </w:rPr>
        <w:t xml:space="preserve">, за которым следует интерполяция </w:t>
      </w:r>
      <w:r w:rsidRPr="0048644A">
        <w:rPr>
          <w:rStyle w:val="rynqvb"/>
          <w:rFonts w:ascii="Times New Roman" w:hAnsi="Times New Roman" w:cs="Times New Roman"/>
          <w:sz w:val="24"/>
          <w:szCs w:val="24"/>
        </w:rPr>
        <w:t xml:space="preserve">Фурье </w:t>
      </w:r>
      <w:r w:rsidRPr="005967C2">
        <w:rPr>
          <w:rStyle w:val="rynqvb"/>
          <w:rFonts w:ascii="Times New Roman" w:hAnsi="Times New Roman" w:cs="Times New Roman"/>
          <w:sz w:val="24"/>
          <w:szCs w:val="24"/>
        </w:rPr>
        <w:t>на эти ультраплотные сетки.</w:t>
      </w:r>
      <w:r>
        <w:rPr>
          <w:rStyle w:val="rynqvb"/>
          <w:rFonts w:ascii="Times New Roman" w:hAnsi="Times New Roman" w:cs="Times New Roman"/>
          <w:color w:val="3C4043"/>
          <w:sz w:val="24"/>
          <w:szCs w:val="24"/>
          <w:lang w:val="sah-RU"/>
        </w:rPr>
        <w:t xml:space="preserve"> </w:t>
      </w:r>
      <w:r w:rsidR="009E43DA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Полученные</w:t>
      </w:r>
      <w:r w:rsidR="006149D6"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значения ясно указывают на </w:t>
      </w:r>
      <w:r w:rsidR="006149D6" w:rsidRPr="005B6C84">
        <w:rPr>
          <w:rStyle w:val="rynqvb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возможность использования </w:t>
      </w:r>
      <w:r w:rsidR="006149D6"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двумерных </w:t>
      </w:r>
      <w:r w:rsidR="00574BBB" w:rsidRPr="00574BBB">
        <w:rPr>
          <w:rStyle w:val="ezkurwreuab5ozgtqnkl"/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>ДПМ</w:t>
      </w:r>
      <w:r w:rsidR="006149D6"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для термоэлектрических приложений и необходимость фундаментальных и сравнительных исследований свойств решеточного теплового переноса этих однослойных материалов из-за прямой связи между теплопроводностью и добротностью тер</w:t>
      </w:r>
      <w:r w:rsidR="00574BBB" w:rsidRPr="00574BBB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моэлектрических характеристик.</w:t>
      </w:r>
    </w:p>
    <w:p w:rsidR="007F4196" w:rsidRDefault="007F4196" w:rsidP="004A03A6">
      <w:pPr>
        <w:spacing w:line="240" w:lineRule="auto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:rsidR="007F4196" w:rsidRPr="004A03A6" w:rsidRDefault="00574BBB" w:rsidP="004A03A6">
      <w:pPr>
        <w:spacing w:line="240" w:lineRule="auto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ezkurwreuab5ozgtqnkl"/>
          <w:rFonts w:ascii="Times New Roman" w:hAnsi="Times New Roman" w:cs="Times New Roman"/>
          <w:sz w:val="24"/>
          <w:szCs w:val="24"/>
        </w:rPr>
        <w:t>Литература</w:t>
      </w:r>
    </w:p>
    <w:p w:rsidR="007F4196" w:rsidRPr="007F4196" w:rsidRDefault="007F4196" w:rsidP="004A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E0011"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K. F. Mak, </w:t>
      </w:r>
      <w:r w:rsidR="008E001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E0011" w:rsidRPr="007F4196">
        <w:rPr>
          <w:rFonts w:ascii="Times New Roman" w:hAnsi="Times New Roman" w:cs="Times New Roman"/>
          <w:sz w:val="24"/>
          <w:szCs w:val="24"/>
          <w:lang w:val="en-US"/>
        </w:rPr>
        <w:t>. He, C. Lee, G. H. Lee, J.</w:t>
      </w:r>
      <w:r w:rsidR="008E0011">
        <w:rPr>
          <w:rFonts w:ascii="Times New Roman" w:hAnsi="Times New Roman" w:cs="Times New Roman"/>
          <w:sz w:val="24"/>
          <w:szCs w:val="24"/>
          <w:lang w:val="en-US"/>
        </w:rPr>
        <w:t xml:space="preserve"> Hone, T. F. Heinz, and J. Shan. </w:t>
      </w:r>
      <w:r w:rsidR="008E0011" w:rsidRPr="0029764F">
        <w:rPr>
          <w:rFonts w:ascii="Times New Roman" w:hAnsi="Times New Roman" w:cs="Times New Roman"/>
          <w:sz w:val="24"/>
          <w:szCs w:val="24"/>
          <w:lang w:val="en-US"/>
        </w:rPr>
        <w:t>Tightly bound trions in monolayer MoS2</w:t>
      </w:r>
      <w:r w:rsidR="008E0011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E0011"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Nature Materials 12, 207 (2013).</w:t>
      </w:r>
      <w:bookmarkStart w:id="0" w:name="_GoBack"/>
      <w:bookmarkEnd w:id="0"/>
    </w:p>
    <w:p w:rsidR="007F4196" w:rsidRPr="007F4196" w:rsidRDefault="007F4196" w:rsidP="004A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1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S. Najmaei, Z. Liu, W. Zhou, X. Zou, G. Shi, S. Lei, B. I. Yakobson, J.-C. I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 xml:space="preserve">drobo, P. M. Ajayan, and J. Lou. </w:t>
      </w:r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Vapour phase growth and grain boundary structure of molybdenum disulphide atomic layers</w:t>
      </w:r>
      <w:r w:rsidR="0029764F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Nature Materials 12, 754 (2013). </w:t>
      </w:r>
    </w:p>
    <w:p w:rsidR="007F4196" w:rsidRPr="007F4196" w:rsidRDefault="007F4196" w:rsidP="004A03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419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9764F" w:rsidRPr="002976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011" w:rsidRPr="007F4196">
        <w:rPr>
          <w:rFonts w:ascii="Times New Roman" w:hAnsi="Times New Roman" w:cs="Times New Roman"/>
          <w:sz w:val="24"/>
          <w:szCs w:val="24"/>
          <w:lang w:val="en-US"/>
        </w:rPr>
        <w:t>M. van der Zande, P. Y. Huang, D. A. Chenet, T. C. Berkelbach, Y. You, G.-H. Lee, T. F. Heinz, D. R. Reichma</w:t>
      </w:r>
      <w:r w:rsidR="008E0011">
        <w:rPr>
          <w:rFonts w:ascii="Times New Roman" w:hAnsi="Times New Roman" w:cs="Times New Roman"/>
          <w:sz w:val="24"/>
          <w:szCs w:val="24"/>
          <w:lang w:val="en-US"/>
        </w:rPr>
        <w:t xml:space="preserve">n, D. A. Muller, and J. C. Hone. </w:t>
      </w:r>
      <w:r w:rsidR="008E0011" w:rsidRPr="00150E9A">
        <w:rPr>
          <w:rFonts w:ascii="Times New Roman" w:hAnsi="Times New Roman" w:cs="Times New Roman"/>
          <w:sz w:val="24"/>
          <w:szCs w:val="24"/>
          <w:lang w:val="en-US"/>
        </w:rPr>
        <w:t>Grains and grain boundaries in highly crystalline monolayer molybdenum disulphide</w:t>
      </w:r>
      <w:r w:rsidR="008E0011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8E0011" w:rsidRPr="007F4196">
        <w:rPr>
          <w:rFonts w:ascii="Times New Roman" w:hAnsi="Times New Roman" w:cs="Times New Roman"/>
          <w:sz w:val="24"/>
          <w:szCs w:val="24"/>
          <w:lang w:val="en-US"/>
        </w:rPr>
        <w:t xml:space="preserve"> Nature Materials 12, 554 (2013).</w:t>
      </w:r>
    </w:p>
    <w:sectPr w:rsidR="007F4196" w:rsidRPr="007F4196" w:rsidSect="004A03A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7D5B"/>
    <w:multiLevelType w:val="hybridMultilevel"/>
    <w:tmpl w:val="F098901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47F"/>
    <w:multiLevelType w:val="hybridMultilevel"/>
    <w:tmpl w:val="768C6692"/>
    <w:lvl w:ilvl="0" w:tplc="1A8CDA0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E828AD"/>
    <w:multiLevelType w:val="hybridMultilevel"/>
    <w:tmpl w:val="D34CAF1C"/>
    <w:lvl w:ilvl="0" w:tplc="56AEA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96"/>
    <w:rsid w:val="001504B5"/>
    <w:rsid w:val="00150E9A"/>
    <w:rsid w:val="001F68A7"/>
    <w:rsid w:val="00233F78"/>
    <w:rsid w:val="0029764F"/>
    <w:rsid w:val="0030298E"/>
    <w:rsid w:val="003F2A73"/>
    <w:rsid w:val="0048644A"/>
    <w:rsid w:val="004A03A6"/>
    <w:rsid w:val="00572F72"/>
    <w:rsid w:val="00574BBB"/>
    <w:rsid w:val="005967C2"/>
    <w:rsid w:val="005A173C"/>
    <w:rsid w:val="005B6C84"/>
    <w:rsid w:val="006149D6"/>
    <w:rsid w:val="00765527"/>
    <w:rsid w:val="007F4196"/>
    <w:rsid w:val="00863CA1"/>
    <w:rsid w:val="00867E2A"/>
    <w:rsid w:val="008E0011"/>
    <w:rsid w:val="009662E8"/>
    <w:rsid w:val="009E43DA"/>
    <w:rsid w:val="00B06221"/>
    <w:rsid w:val="00CC2639"/>
    <w:rsid w:val="00E811DA"/>
    <w:rsid w:val="00F6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F4196"/>
  </w:style>
  <w:style w:type="paragraph" w:styleId="a3">
    <w:name w:val="List Paragraph"/>
    <w:basedOn w:val="a"/>
    <w:uiPriority w:val="34"/>
    <w:qFormat/>
    <w:rsid w:val="007F4196"/>
    <w:pPr>
      <w:ind w:left="720"/>
      <w:contextualSpacing/>
    </w:pPr>
  </w:style>
  <w:style w:type="character" w:customStyle="1" w:styleId="rynqvb">
    <w:name w:val="rynqvb"/>
    <w:basedOn w:val="a0"/>
    <w:rsid w:val="00614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F4196"/>
  </w:style>
  <w:style w:type="paragraph" w:styleId="a3">
    <w:name w:val="List Paragraph"/>
    <w:basedOn w:val="a"/>
    <w:uiPriority w:val="34"/>
    <w:qFormat/>
    <w:rsid w:val="007F4196"/>
    <w:pPr>
      <w:ind w:left="720"/>
      <w:contextualSpacing/>
    </w:pPr>
  </w:style>
  <w:style w:type="character" w:customStyle="1" w:styleId="rynqvb">
    <w:name w:val="rynqvb"/>
    <w:basedOn w:val="a0"/>
    <w:rsid w:val="00614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caboose396@gmail.com</cp:lastModifiedBy>
  <cp:revision>12</cp:revision>
  <dcterms:created xsi:type="dcterms:W3CDTF">2026-02-14T08:02:00Z</dcterms:created>
  <dcterms:modified xsi:type="dcterms:W3CDTF">2026-03-09T08:00:00Z</dcterms:modified>
</cp:coreProperties>
</file>