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8DED7" w14:textId="77777777" w:rsidR="008545EA" w:rsidRDefault="00D0097A" w:rsidP="00D0097A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Проблема привлечения и удержания молодежи в системе образования Северных территории Республики Саха (Якутия)</w:t>
      </w:r>
    </w:p>
    <w:p w14:paraId="0709EE5F" w14:textId="77777777" w:rsidR="008545EA" w:rsidRDefault="008545EA" w:rsidP="00D0097A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14:paraId="555D0E0F" w14:textId="77777777" w:rsidR="008545EA" w:rsidRDefault="00D0097A" w:rsidP="00D0097A">
      <w:pPr>
        <w:snapToGri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lang w:val="ru-RU"/>
        </w:rPr>
        <w:t xml:space="preserve">Семенова Анастасия Петровна </w:t>
      </w:r>
    </w:p>
    <w:p w14:paraId="1261346E" w14:textId="77777777" w:rsidR="008545EA" w:rsidRDefault="00D0097A" w:rsidP="00D0097A">
      <w:pPr>
        <w:snapToGri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Студент</w:t>
      </w:r>
    </w:p>
    <w:p w14:paraId="1DD7CEAC" w14:textId="77777777" w:rsidR="008545EA" w:rsidRDefault="00D0097A" w:rsidP="00D0097A">
      <w:pPr>
        <w:snapToGri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ФГАОУ ВО «Северо-Восточный федеральный университет им. М.К.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Аммосова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>»,</w:t>
      </w:r>
    </w:p>
    <w:p w14:paraId="2B80A694" w14:textId="77777777" w:rsidR="008545EA" w:rsidRDefault="00D0097A" w:rsidP="00D0097A">
      <w:pPr>
        <w:snapToGri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Институт языков и культуры народов Северо-Востока Российской Федерации, Якутск, Россия </w:t>
      </w:r>
    </w:p>
    <w:p w14:paraId="4E0F1DB8" w14:textId="77777777" w:rsidR="008545EA" w:rsidRPr="00D0097A" w:rsidRDefault="00D0097A" w:rsidP="00D0097A">
      <w:pPr>
        <w:snapToGri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sz w:val="24"/>
          <w:lang w:val="en-GB"/>
        </w:rPr>
        <w:t>E</w:t>
      </w:r>
      <w:r w:rsidRPr="00D0097A">
        <w:rPr>
          <w:rFonts w:ascii="Times New Roman" w:eastAsia="Times New Roman" w:hAnsi="Times New Roman" w:cs="Times New Roman"/>
          <w:i/>
          <w:iCs/>
          <w:sz w:val="24"/>
          <w:lang w:val="ru-RU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lang w:val="en-GB"/>
        </w:rPr>
        <w:t>mail</w:t>
      </w:r>
      <w:r>
        <w:rPr>
          <w:rFonts w:ascii="Times New Roman" w:eastAsia="Times New Roman" w:hAnsi="Times New Roman" w:cs="Times New Roman"/>
          <w:i/>
          <w:iCs/>
          <w:sz w:val="24"/>
          <w:lang w:val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lang w:val="en-GB"/>
        </w:rPr>
        <w:t>anastsemen</w:t>
      </w:r>
      <w:proofErr w:type="spellEnd"/>
      <w:r w:rsidRPr="00D0097A">
        <w:rPr>
          <w:rFonts w:ascii="Times New Roman" w:eastAsia="Times New Roman" w:hAnsi="Times New Roman" w:cs="Times New Roman"/>
          <w:i/>
          <w:iCs/>
          <w:sz w:val="24"/>
          <w:lang w:val="ru-RU"/>
        </w:rPr>
        <w:t>25@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lang w:val="en-GB"/>
        </w:rPr>
        <w:t>gmail</w:t>
      </w:r>
      <w:proofErr w:type="spellEnd"/>
      <w:r w:rsidRPr="00D0097A">
        <w:rPr>
          <w:rFonts w:ascii="Times New Roman" w:eastAsia="Times New Roman" w:hAnsi="Times New Roman" w:cs="Times New Roman"/>
          <w:i/>
          <w:iCs/>
          <w:sz w:val="24"/>
          <w:lang w:val="ru-RU"/>
        </w:rPr>
        <w:t>.</w:t>
      </w:r>
      <w:r>
        <w:rPr>
          <w:rFonts w:ascii="Times New Roman" w:eastAsia="Times New Roman" w:hAnsi="Times New Roman" w:cs="Times New Roman"/>
          <w:i/>
          <w:iCs/>
          <w:sz w:val="24"/>
          <w:lang w:val="en-GB"/>
        </w:rPr>
        <w:t>com</w:t>
      </w:r>
    </w:p>
    <w:p w14:paraId="38D876B8" w14:textId="77777777" w:rsidR="008545EA" w:rsidRDefault="008545EA" w:rsidP="00D0097A">
      <w:p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</w:p>
    <w:p w14:paraId="554C7FEB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Проблема кадрового обеспечения образовательных организаций в Арктической зоне Российской Федерации и, в частности, в Республике Саха (Як</w:t>
      </w:r>
      <w:r>
        <w:rPr>
          <w:rFonts w:ascii="Times New Roman" w:eastAsia="Times New Roman" w:hAnsi="Times New Roman" w:cs="Times New Roman"/>
          <w:sz w:val="24"/>
          <w:lang w:val="ru-RU"/>
        </w:rPr>
        <w:t>утия), на сегодняшний день является одной из самых острых в повестке молодежной политики. Несмотря на активную государственную поддержку и запуск целевых программ, таких как «Земский учитель», сельские школы северных улусов продолжают испытывать катастрофи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ческий дефицит учителей-предметников. Актуальность темы обусловлена разрывом между государственными ожиданиями и жизненными стратегиями современного поколения выпускников. Привлечение молодежи в Арктику требует не только финансовых вливаний, но и глубокой </w:t>
      </w:r>
      <w:r>
        <w:rPr>
          <w:rFonts w:ascii="Times New Roman" w:eastAsia="Times New Roman" w:hAnsi="Times New Roman" w:cs="Times New Roman"/>
          <w:sz w:val="24"/>
          <w:lang w:val="ru-RU"/>
        </w:rPr>
        <w:t>трансформации социально-профессиональной среды, учитывающей цифровые и инфраструктурные запросы молодых специалистов.</w:t>
      </w:r>
    </w:p>
    <w:p w14:paraId="0709DF35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Основными стимулами для переезда молодых специалистов в сельскую местность традиционно считаются единовременные компенсационные выплаты. О</w:t>
      </w:r>
      <w:r>
        <w:rPr>
          <w:rFonts w:ascii="Times New Roman" w:eastAsia="Times New Roman" w:hAnsi="Times New Roman" w:cs="Times New Roman"/>
          <w:sz w:val="24"/>
          <w:lang w:val="ru-RU"/>
        </w:rPr>
        <w:t>днако в арктических реалиях номинальный размер этих средств (от 1 до 2 млн рублей) вступает в противоречие с реальной стоимостью жизни на Севере. Высокие затраты на логистику, электроэнергию и продукты питания в северных улусах Якутии существенно снижают п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окупательную способность данных выплат. Как отмечают исследователи Панина С.В. и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Залуцкая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С.Ю., чтобы привлечь кадры для развития северных территорий, необходимо «создание условий для жизни и работы молодежи в селе» [2]. Без создания системы льготного обес</w:t>
      </w:r>
      <w:r>
        <w:rPr>
          <w:rFonts w:ascii="Times New Roman" w:eastAsia="Times New Roman" w:hAnsi="Times New Roman" w:cs="Times New Roman"/>
          <w:sz w:val="24"/>
          <w:lang w:val="ru-RU"/>
        </w:rPr>
        <w:t>печения и субсидирования транспортных расходов финансовая поддержка остается кратковременным и малоэффективным фактором.</w:t>
      </w:r>
    </w:p>
    <w:p w14:paraId="01353B67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При этом для выпускника университета отсутствие благоустроенного жилья становится ключевым мотивом отказа от контракта. В условиях </w:t>
      </w:r>
      <w:r>
        <w:rPr>
          <w:rFonts w:ascii="Times New Roman" w:eastAsia="Times New Roman" w:hAnsi="Times New Roman" w:cs="Times New Roman"/>
          <w:sz w:val="24"/>
          <w:lang w:val="ru-RU"/>
        </w:rPr>
        <w:t>вечной мерзлоты строительство качественного жилья для специалистов в малых селах ведется крайне медленно. Молодежь воспринимает отсутствие водоснабжения, не просто как бытовое неудобство, а как угрозу здоровью и препятствие для создания семьи. Исследовател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ь Светлана Александровна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Сукнёва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в своей работе указывает, что «стратегическими направлениями политики в области народонаселения должны стать меры по снижению смертности, созданию условий для реализации репродуктивных планов населения» [3].</w:t>
      </w:r>
    </w:p>
    <w:p w14:paraId="7FCA2957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У цифрового пок</w:t>
      </w:r>
      <w:r>
        <w:rPr>
          <w:rFonts w:ascii="Times New Roman" w:eastAsia="Times New Roman" w:hAnsi="Times New Roman" w:cs="Times New Roman"/>
          <w:sz w:val="24"/>
          <w:lang w:val="ru-RU"/>
        </w:rPr>
        <w:t>оления («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зумеров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») отсутствие высокоскоростного интернета в отдаленных поселках Арктики воспринимается как профессиональная деградация. Невозможность использовать современные образовательные платформы (МЭШ, РЭШ) и участвовать в онлайн-конференциях ведет к </w:t>
      </w:r>
      <w:r>
        <w:rPr>
          <w:rFonts w:ascii="Times New Roman" w:eastAsia="Times New Roman" w:hAnsi="Times New Roman" w:cs="Times New Roman"/>
          <w:sz w:val="24"/>
          <w:lang w:val="ru-RU"/>
        </w:rPr>
        <w:t>чувству изолированности. Как подчеркивают Зайченко И.М., Смирнова А.М. и Шаронова А.Д., проблема цифрового неравенства в Арктике связана с необходимостью «создания условий для цифровой трансформации системы» [1]. Информационный вакуум становится решающим ф</w:t>
      </w:r>
      <w:r>
        <w:rPr>
          <w:rFonts w:ascii="Times New Roman" w:eastAsia="Times New Roman" w:hAnsi="Times New Roman" w:cs="Times New Roman"/>
          <w:sz w:val="24"/>
          <w:lang w:val="ru-RU"/>
        </w:rPr>
        <w:t>актором «бегства» молодых кадров обратно в административные центры.</w:t>
      </w:r>
    </w:p>
    <w:p w14:paraId="4B2BB1E6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Проведенный опрос студентов выпускных курсов педагогических специальностей Республики Саха (Якутия) показал, что большинство не готовы к переезду в Арктику на длительный срок. Ключевыми ус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ловиями привлекательности являются наличие </w:t>
      </w:r>
      <w:r>
        <w:rPr>
          <w:rFonts w:ascii="Times New Roman" w:eastAsia="Times New Roman" w:hAnsi="Times New Roman" w:cs="Times New Roman"/>
          <w:sz w:val="24"/>
          <w:lang w:val="ru-RU"/>
        </w:rPr>
        <w:lastRenderedPageBreak/>
        <w:t>благоустроенного жилья, доступ к интернету и гарантии дальнейшего карьерного роста.</w:t>
      </w:r>
    </w:p>
    <w:p w14:paraId="0E73FE4B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Чтобы трансформировать текущую ситуацию, молодежная политика должна перейти от тактики разовых выплат к стратегии «качества жизни</w:t>
      </w:r>
      <w:r>
        <w:rPr>
          <w:rFonts w:ascii="Times New Roman" w:eastAsia="Times New Roman" w:hAnsi="Times New Roman" w:cs="Times New Roman"/>
          <w:sz w:val="24"/>
          <w:lang w:val="ru-RU"/>
        </w:rPr>
        <w:t>»:</w:t>
      </w:r>
    </w:p>
    <w:p w14:paraId="201CB6C1" w14:textId="77777777" w:rsidR="008545EA" w:rsidRDefault="00D0097A" w:rsidP="00D0097A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Жилищный сертификат «Арктика-Центр: </w:t>
      </w:r>
    </w:p>
    <w:p w14:paraId="0141F7A4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Законодательное закрепление права на приоритетную покупку жилья в Якутске после 5 лет безупречной работы в арктической школе.</w:t>
      </w:r>
    </w:p>
    <w:p w14:paraId="4A514038" w14:textId="77777777" w:rsidR="008545EA" w:rsidRDefault="00D0097A" w:rsidP="00D0097A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Цифровой пакет педагога: </w:t>
      </w:r>
    </w:p>
    <w:p w14:paraId="6643BBD8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Обеспечение каждого арктического учителя </w:t>
      </w: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безлимитным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спутниковым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интернетом и современным ноутбуками за счет регионального бюджета.</w:t>
      </w:r>
    </w:p>
    <w:p w14:paraId="1DFDF8A3" w14:textId="77777777" w:rsidR="008545EA" w:rsidRDefault="00D0097A" w:rsidP="00D0097A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Статус «Педагог Арктики»: </w:t>
      </w:r>
    </w:p>
    <w:p w14:paraId="00FA6F4C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Автоматическое включение учителей, отработавших на Севере, в кадровый управленческий резерв Министерства образования и науки РС(Я).</w:t>
      </w:r>
    </w:p>
    <w:p w14:paraId="19053CC7" w14:textId="77777777" w:rsidR="008545EA" w:rsidRDefault="00D0097A" w:rsidP="00D0097A">
      <w:pPr>
        <w:numPr>
          <w:ilvl w:val="0"/>
          <w:numId w:val="1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Транспортная карта:</w:t>
      </w:r>
    </w:p>
    <w:p w14:paraId="5DC37684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Ежегодное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субсидирование двух авиаперелетов до столицы региона для предотвращения социальной изоляции.</w:t>
      </w:r>
    </w:p>
    <w:p w14:paraId="5076BCF5" w14:textId="77777777" w:rsidR="008545EA" w:rsidRDefault="00D0097A" w:rsidP="00D0097A">
      <w:pPr>
        <w:snapToGrid w:val="0"/>
        <w:spacing w:after="0" w:line="240" w:lineRule="auto"/>
        <w:ind w:firstLineChars="200" w:firstLine="480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Таким образом, можно сделать вывод, что миссия привлечения молодежи в Арктику станет «выполнимой» только тогда, когда работа на Севере перестанет восприниматься </w:t>
      </w:r>
      <w:r>
        <w:rPr>
          <w:rFonts w:ascii="Times New Roman" w:eastAsia="Times New Roman" w:hAnsi="Times New Roman" w:cs="Times New Roman"/>
          <w:sz w:val="24"/>
          <w:lang w:val="ru-RU"/>
        </w:rPr>
        <w:t>как временная жертва ради денег и станет элитным, высокотехнологичным этапом карьеры. Молодежная политика должна гарантировать специалисту, что годы, проведенные в Арктике, — это не потеря времени, а надежная инвестиция в его будущее благополучие и професс</w:t>
      </w:r>
      <w:r>
        <w:rPr>
          <w:rFonts w:ascii="Times New Roman" w:eastAsia="Times New Roman" w:hAnsi="Times New Roman" w:cs="Times New Roman"/>
          <w:sz w:val="24"/>
          <w:lang w:val="ru-RU"/>
        </w:rPr>
        <w:t>иональный успех. Только через интеграцию цифровой инфраструктуры и гарантии будущего комфорта можно обеспечить северные школы достойными кадрами.</w:t>
      </w:r>
    </w:p>
    <w:p w14:paraId="6E70B0F0" w14:textId="77777777" w:rsidR="008545EA" w:rsidRDefault="008545EA" w:rsidP="00D0097A">
      <w:p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</w:p>
    <w:p w14:paraId="267CCD43" w14:textId="77777777" w:rsidR="008545EA" w:rsidRDefault="00D0097A" w:rsidP="00D0097A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val="ru-RU"/>
        </w:rPr>
        <w:t>Литература</w:t>
      </w:r>
    </w:p>
    <w:p w14:paraId="0BA564C1" w14:textId="77777777" w:rsidR="008545EA" w:rsidRDefault="008545EA" w:rsidP="00D0097A">
      <w:pPr>
        <w:snapToGrid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lang w:val="ru-RU"/>
        </w:rPr>
      </w:pPr>
    </w:p>
    <w:p w14:paraId="61C9AAFE" w14:textId="77777777" w:rsidR="008545EA" w:rsidRDefault="00D0097A" w:rsidP="00D0097A">
      <w:pPr>
        <w:numPr>
          <w:ilvl w:val="0"/>
          <w:numId w:val="2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Зайченко И.М., Смирнова А.М., Шаронова А.Д. Разработка концепции цифровой трансформации системы у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правления социально-экономическим развитием региона Крайнего Севера </w:t>
      </w:r>
      <w:r w:rsidRPr="00D0097A">
        <w:rPr>
          <w:rFonts w:ascii="Times New Roman" w:eastAsia="Times New Roman" w:hAnsi="Times New Roman" w:cs="Times New Roman"/>
          <w:sz w:val="24"/>
          <w:lang w:val="ru-RU"/>
        </w:rPr>
        <w:t>//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Научный журнал НИУ ИТМО. Серия Экономика и экологический менеджмент. 2018. №4. с.108</w:t>
      </w:r>
    </w:p>
    <w:p w14:paraId="6DBF7305" w14:textId="77777777" w:rsidR="008545EA" w:rsidRDefault="00D0097A" w:rsidP="00D0097A">
      <w:pPr>
        <w:numPr>
          <w:ilvl w:val="0"/>
          <w:numId w:val="2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Панина С.В. Социальный аспект подготовки кадров для Арктики и Северо-Востока России (на примере Феде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рального университета) </w:t>
      </w:r>
      <w:r w:rsidRPr="00D0097A">
        <w:rPr>
          <w:rFonts w:ascii="Times New Roman" w:eastAsia="Times New Roman" w:hAnsi="Times New Roman" w:cs="Times New Roman"/>
          <w:sz w:val="24"/>
          <w:lang w:val="ru-RU"/>
        </w:rPr>
        <w:t>//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>Professional</w:t>
      </w:r>
      <w:r w:rsidRPr="00D009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>Education</w:t>
      </w:r>
      <w:r w:rsidRPr="00D009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>in</w:t>
      </w:r>
      <w:r w:rsidRPr="00D009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>Russia</w:t>
      </w:r>
      <w:r w:rsidRPr="00D009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>and</w:t>
      </w:r>
      <w:r w:rsidRPr="00D0097A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GB"/>
        </w:rPr>
        <w:t>Abroad</w:t>
      </w:r>
      <w:r>
        <w:rPr>
          <w:rFonts w:ascii="Times New Roman" w:eastAsia="Times New Roman" w:hAnsi="Times New Roman" w:cs="Times New Roman"/>
          <w:sz w:val="24"/>
          <w:lang w:val="ru-RU"/>
        </w:rPr>
        <w:t>. 2022. №3 (47). с. 65</w:t>
      </w:r>
    </w:p>
    <w:p w14:paraId="39BF3B0E" w14:textId="77777777" w:rsidR="008545EA" w:rsidRDefault="00D0097A" w:rsidP="00D0097A">
      <w:pPr>
        <w:numPr>
          <w:ilvl w:val="0"/>
          <w:numId w:val="2"/>
        </w:numPr>
        <w:snapToGrid w:val="0"/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lang w:val="ru-RU"/>
        </w:rPr>
        <w:t>Сукева</w:t>
      </w:r>
      <w:proofErr w:type="spellEnd"/>
      <w:r>
        <w:rPr>
          <w:rFonts w:ascii="Times New Roman" w:eastAsia="Times New Roman" w:hAnsi="Times New Roman" w:cs="Times New Roman"/>
          <w:sz w:val="24"/>
          <w:lang w:val="ru-RU"/>
        </w:rPr>
        <w:t xml:space="preserve"> С.А. Демографическое потенциал воспроизводства населения Северного региона // Демографический потенциал. 2011. №15 (198). с.13</w:t>
      </w:r>
      <w:bookmarkEnd w:id="0"/>
    </w:p>
    <w:sectPr w:rsidR="008545EA" w:rsidSect="00D0097A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EDA57"/>
    <w:multiLevelType w:val="singleLevel"/>
    <w:tmpl w:val="69AEDA57"/>
    <w:lvl w:ilvl="0">
      <w:start w:val="1"/>
      <w:numFmt w:val="decimal"/>
      <w:lvlText w:val="%1."/>
      <w:lvlJc w:val="left"/>
    </w:lvl>
  </w:abstractNum>
  <w:abstractNum w:abstractNumId="1" w15:restartNumberingAfterBreak="0">
    <w:nsid w:val="69AEDC81"/>
    <w:multiLevelType w:val="singleLevel"/>
    <w:tmpl w:val="69AEDC81"/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EA"/>
    <w:rsid w:val="008545EA"/>
    <w:rsid w:val="00D0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EE82C-4FF4-4CA5-BEFF-F8406B53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1</cp:lastModifiedBy>
  <cp:revision>1</cp:revision>
  <dcterms:created xsi:type="dcterms:W3CDTF">2026-03-11T10:12:00Z</dcterms:created>
  <dcterms:modified xsi:type="dcterms:W3CDTF">2026-04-08T11:38:00Z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2052-11.37.30</vt:lpwstr>
  </property>
  <property fmtid="{D5CDD505-2E9C-101B-9397-08002B2CF9AE}" pid="3" name="ICV">
    <vt:lpwstr>73DD544D98F2C2F0FEF6C469F48E9E6E_33</vt:lpwstr>
  </property>
</Properties>
</file>