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CEDD4" w14:textId="77777777" w:rsidR="007C4E9B" w:rsidRPr="00D74649" w:rsidRDefault="00000000">
      <w:pPr>
        <w:spacing w:after="0" w:line="240" w:lineRule="auto"/>
        <w:jc w:val="center"/>
        <w:rPr>
          <w:lang w:val="ru-RU"/>
        </w:rPr>
      </w:pPr>
      <w:r w:rsidRPr="00D74649">
        <w:rPr>
          <w:lang w:val="ru-RU"/>
        </w:rPr>
        <w:t>Предлечебный гормональный профиль пациенток перед ВРТ и овариальный ответ в подгруппе циклов ЭКО: пилотное исследование</w:t>
      </w:r>
    </w:p>
    <w:p w14:paraId="0D9CBA2E" w14:textId="77777777" w:rsidR="007C4E9B" w:rsidRPr="00D74649" w:rsidRDefault="00000000">
      <w:pPr>
        <w:spacing w:after="0" w:line="240" w:lineRule="auto"/>
        <w:jc w:val="center"/>
        <w:rPr>
          <w:lang w:val="ru-RU"/>
        </w:rPr>
      </w:pPr>
      <w:r w:rsidRPr="00D74649">
        <w:rPr>
          <w:lang w:val="ru-RU"/>
        </w:rPr>
        <w:t>Крымзалова Наталия Дмитриевна</w:t>
      </w:r>
    </w:p>
    <w:p w14:paraId="509F3A38" w14:textId="77777777" w:rsidR="007C4E9B" w:rsidRPr="00D74649" w:rsidRDefault="00000000">
      <w:pPr>
        <w:spacing w:after="0" w:line="240" w:lineRule="auto"/>
        <w:jc w:val="center"/>
        <w:rPr>
          <w:lang w:val="ru-RU"/>
        </w:rPr>
      </w:pPr>
      <w:r w:rsidRPr="00D74649">
        <w:rPr>
          <w:lang w:val="ru-RU"/>
        </w:rPr>
        <w:t>Студент</w:t>
      </w:r>
    </w:p>
    <w:p w14:paraId="07896970" w14:textId="77777777" w:rsidR="007C4E9B" w:rsidRPr="00D74649" w:rsidRDefault="00000000">
      <w:pPr>
        <w:spacing w:after="0" w:line="240" w:lineRule="auto"/>
        <w:jc w:val="center"/>
        <w:rPr>
          <w:lang w:val="ru-RU"/>
        </w:rPr>
      </w:pPr>
      <w:r w:rsidRPr="00D74649">
        <w:rPr>
          <w:lang w:val="ru-RU"/>
        </w:rPr>
        <w:t>Иглина Марина Александровна</w:t>
      </w:r>
    </w:p>
    <w:p w14:paraId="3D9EA12A" w14:textId="77777777" w:rsidR="007C4E9B" w:rsidRPr="00D74649" w:rsidRDefault="00000000">
      <w:pPr>
        <w:spacing w:after="0" w:line="240" w:lineRule="auto"/>
        <w:jc w:val="center"/>
        <w:rPr>
          <w:lang w:val="ru-RU"/>
        </w:rPr>
      </w:pPr>
      <w:r w:rsidRPr="00D74649">
        <w:rPr>
          <w:lang w:val="ru-RU"/>
        </w:rPr>
        <w:t>Научный руководитель, кандидат медицинских наук</w:t>
      </w:r>
    </w:p>
    <w:p w14:paraId="099999EF" w14:textId="77777777" w:rsidR="007C4E9B" w:rsidRPr="00D74649" w:rsidRDefault="00000000">
      <w:pPr>
        <w:spacing w:after="0" w:line="240" w:lineRule="auto"/>
        <w:jc w:val="center"/>
        <w:rPr>
          <w:lang w:val="ru-RU"/>
        </w:rPr>
      </w:pPr>
      <w:r w:rsidRPr="00D74649">
        <w:rPr>
          <w:lang w:val="ru-RU"/>
        </w:rPr>
        <w:t>Медицинский факультет Ульяновского государственного университета</w:t>
      </w:r>
    </w:p>
    <w:p w14:paraId="64B318D9" w14:textId="77777777" w:rsidR="007C4E9B" w:rsidRPr="00D74649" w:rsidRDefault="007C4E9B">
      <w:pPr>
        <w:spacing w:after="0" w:line="240" w:lineRule="auto"/>
        <w:ind w:firstLine="709"/>
        <w:jc w:val="both"/>
        <w:rPr>
          <w:lang w:val="ru-RU"/>
        </w:rPr>
      </w:pPr>
    </w:p>
    <w:p w14:paraId="45CD316C" w14:textId="77777777" w:rsidR="007C4E9B" w:rsidRPr="00D74649" w:rsidRDefault="00000000" w:rsidP="00D74649">
      <w:pPr>
        <w:spacing w:after="0" w:line="240" w:lineRule="auto"/>
        <w:ind w:firstLine="709"/>
        <w:jc w:val="both"/>
        <w:rPr>
          <w:lang w:val="ru-RU"/>
        </w:rPr>
      </w:pPr>
      <w:r w:rsidRPr="00D74649">
        <w:rPr>
          <w:lang w:val="ru-RU"/>
        </w:rPr>
        <w:t>Ключевые слова: ВРТ, ЭКО, гормональный профиль, антимюллеров гормон, овариальный резерв, овариальный ответ, бесплодие.</w:t>
      </w:r>
    </w:p>
    <w:p w14:paraId="6BEDC7FC" w14:textId="77777777" w:rsidR="007C4E9B" w:rsidRPr="00D74649" w:rsidRDefault="007C4E9B" w:rsidP="00D74649">
      <w:pPr>
        <w:spacing w:after="0" w:line="240" w:lineRule="auto"/>
        <w:ind w:firstLine="709"/>
        <w:jc w:val="both"/>
        <w:rPr>
          <w:lang w:val="ru-RU"/>
        </w:rPr>
      </w:pPr>
    </w:p>
    <w:p w14:paraId="1C1E00E4" w14:textId="77777777" w:rsidR="007C4E9B" w:rsidRPr="00D74649" w:rsidRDefault="00000000">
      <w:pPr>
        <w:spacing w:after="0" w:line="240" w:lineRule="auto"/>
        <w:ind w:firstLine="709"/>
        <w:jc w:val="both"/>
        <w:rPr>
          <w:lang w:val="ru-RU"/>
        </w:rPr>
      </w:pPr>
      <w:r w:rsidRPr="00D74649">
        <w:rPr>
          <w:lang w:val="ru-RU"/>
        </w:rPr>
        <w:t>Актуальность. Бесплодие сохраняет высокую клиническую и социальную значимость, а повышение эффективности программ вспомогательных репродуктивных технологий остаётся актуальной задачей современной репродуктологии [1-3]. На раннем этапе обследования наиболее доступным массивом данных является предлечебный гормональный профиль, включающий показатели овариального резерва и гормоны, отражающие эндокринный фон пациентки, что позволяет использовать его как первый этап клинико-лабораторной оценки перед ВРТ [3-5].</w:t>
      </w:r>
    </w:p>
    <w:p w14:paraId="4614E57F" w14:textId="77777777" w:rsidR="007C4E9B" w:rsidRPr="00D74649" w:rsidRDefault="00000000">
      <w:pPr>
        <w:spacing w:after="0" w:line="240" w:lineRule="auto"/>
        <w:ind w:firstLine="709"/>
        <w:jc w:val="both"/>
        <w:rPr>
          <w:lang w:val="ru-RU"/>
        </w:rPr>
      </w:pPr>
      <w:r w:rsidRPr="00D74649">
        <w:rPr>
          <w:lang w:val="ru-RU"/>
        </w:rPr>
        <w:t>Цель исследования - охарактеризовать возраст и предлечебный гормональный профиль пациенток перед ВРТ, а также оценить овариальный ответ и раннюю беременность в подгруппе циклов ЭКО.</w:t>
      </w:r>
    </w:p>
    <w:p w14:paraId="2AB51B98" w14:textId="77777777" w:rsidR="007C4E9B" w:rsidRPr="00D74649" w:rsidRDefault="00000000">
      <w:pPr>
        <w:spacing w:after="0" w:line="240" w:lineRule="auto"/>
        <w:ind w:firstLine="709"/>
        <w:jc w:val="both"/>
        <w:rPr>
          <w:lang w:val="ru-RU"/>
        </w:rPr>
      </w:pPr>
      <w:r w:rsidRPr="00D74649">
        <w:rPr>
          <w:lang w:val="ru-RU"/>
        </w:rPr>
        <w:t>Материал и методы. Проведено ретроспективное пилотное исследование пациенток, обследованных в период с 01.01.2024 по 01.03.2026. В полную когорту включены 53 пациентки, у которых анализировали возраст и предлечебный гормональный профиль, включавший уровни АМГ, ФСГ, ЛГ, ТТГ, эстрадиола, прогестерона и пролактина. В отдельную подгруппу ЭКО включены 22 пациентки с доступными данными об ИМТ, длительности и форме бесплодия, мужском факторе, сопутствующих заболеваниях, структуре цикла ЭКО, числе фолликулов &gt;=14 мм, количестве полученных ооцитов и ранней беременности по данным ХГЧ и/или УЗИ. Количественные показатели представлены как Ме [</w:t>
      </w:r>
      <w:r>
        <w:t>Q</w:t>
      </w:r>
      <w:r w:rsidRPr="00D74649">
        <w:rPr>
          <w:lang w:val="ru-RU"/>
        </w:rPr>
        <w:t>1;</w:t>
      </w:r>
      <w:r>
        <w:t>Q</w:t>
      </w:r>
      <w:r w:rsidRPr="00D74649">
        <w:rPr>
          <w:lang w:val="ru-RU"/>
        </w:rPr>
        <w:t xml:space="preserve">3], категориальные - в виде абсолютных значений и долей. Для межгрупповых сравнений применяли критерий Манна-Уитни, для оценки взаимосвязей - коэффициент корреляции Спирмена; статистически значимыми считали различия при </w:t>
      </w:r>
      <w:r>
        <w:t>p</w:t>
      </w:r>
      <w:r w:rsidRPr="00D74649">
        <w:rPr>
          <w:lang w:val="ru-RU"/>
        </w:rPr>
        <w:t>&lt;0,05.</w:t>
      </w:r>
    </w:p>
    <w:p w14:paraId="00F063A0" w14:textId="77777777" w:rsidR="007C4E9B" w:rsidRPr="00D74649" w:rsidRDefault="00000000">
      <w:pPr>
        <w:spacing w:after="0" w:line="240" w:lineRule="auto"/>
        <w:ind w:firstLine="709"/>
        <w:jc w:val="both"/>
        <w:rPr>
          <w:lang w:val="ru-RU"/>
        </w:rPr>
      </w:pPr>
      <w:r w:rsidRPr="00D74649">
        <w:rPr>
          <w:lang w:val="ru-RU"/>
        </w:rPr>
        <w:t>Результаты. В полной когорте медиана возраста составила 33 [28;36] года. Наибольшая межиндивидуальная вариабельность гормональных показателей отмечена для АМГ и пролактина. Возраст статистически значимо обратно коррелировал с уровнем АМГ (</w:t>
      </w:r>
      <w:r>
        <w:t>r</w:t>
      </w:r>
      <w:r w:rsidRPr="00D74649">
        <w:rPr>
          <w:lang w:val="ru-RU"/>
        </w:rPr>
        <w:t xml:space="preserve">ₛ=-0,40; </w:t>
      </w:r>
      <w:r>
        <w:t>p</w:t>
      </w:r>
      <w:r w:rsidRPr="00D74649">
        <w:rPr>
          <w:lang w:val="ru-RU"/>
        </w:rPr>
        <w:t>=0,003), тогда как связь возраста с ФСГ была слабой и статистически незначимой (</w:t>
      </w:r>
      <w:r>
        <w:t>r</w:t>
      </w:r>
      <w:r w:rsidRPr="00D74649">
        <w:rPr>
          <w:lang w:val="ru-RU"/>
        </w:rPr>
        <w:t xml:space="preserve">ₛ=0,15; </w:t>
      </w:r>
      <w:r>
        <w:t>p</w:t>
      </w:r>
      <w:r w:rsidRPr="00D74649">
        <w:rPr>
          <w:lang w:val="ru-RU"/>
        </w:rPr>
        <w:t>=0,277). Между уровнями АМГ и ФСГ выявлена статистически значимая обратная корреляция (</w:t>
      </w:r>
      <w:r>
        <w:t>r</w:t>
      </w:r>
      <w:r w:rsidRPr="00D74649">
        <w:rPr>
          <w:lang w:val="ru-RU"/>
        </w:rPr>
        <w:t xml:space="preserve">ₛ=-0,38; </w:t>
      </w:r>
      <w:r>
        <w:t>p</w:t>
      </w:r>
      <w:r w:rsidRPr="00D74649">
        <w:rPr>
          <w:lang w:val="ru-RU"/>
        </w:rPr>
        <w:t>=0,005). При сравнении возрастных групп пациентки младше 35 лет имели более высокий уровень АМГ по сравнению с группой &gt;=35 лет - 4,1 [2,2;6,8] против 2,0 [1,2;2,8] соответственно (</w:t>
      </w:r>
      <w:r>
        <w:t>p</w:t>
      </w:r>
      <w:r w:rsidRPr="00D74649">
        <w:rPr>
          <w:lang w:val="ru-RU"/>
        </w:rPr>
        <w:t>=0,004); различия по уровню ФСГ статистически значимыми не были (</w:t>
      </w:r>
      <w:r>
        <w:t>p</w:t>
      </w:r>
      <w:r w:rsidRPr="00D74649">
        <w:rPr>
          <w:lang w:val="ru-RU"/>
        </w:rPr>
        <w:t>=0,181). В подгруппе ЭКО 11 записей включали пункцию и перенос, 8 - только перенос, 3 - только пункцию. Для анализа овариального ответа были валидны 14 текущих циклов с данными пункции. Число полученных ооцитов статистически значимо коррелировало с числом фолликулов &gt;=14 мм (</w:t>
      </w:r>
      <w:r>
        <w:t>r</w:t>
      </w:r>
      <w:r w:rsidRPr="00D74649">
        <w:rPr>
          <w:lang w:val="ru-RU"/>
        </w:rPr>
        <w:t xml:space="preserve">ₛ=0,588; </w:t>
      </w:r>
      <w:r>
        <w:t>p</w:t>
      </w:r>
      <w:r w:rsidRPr="00D74649">
        <w:rPr>
          <w:lang w:val="ru-RU"/>
        </w:rPr>
        <w:t>=0,027). Ранняя беременность учитывалась только по данным ХГЧ и/или УЗИ; она подтверждена в 5 из 19 переносов, что составило 26,3%.</w:t>
      </w:r>
    </w:p>
    <w:p w14:paraId="212A9697" w14:textId="77777777" w:rsidR="007C4E9B" w:rsidRPr="00D74649" w:rsidRDefault="00000000">
      <w:pPr>
        <w:spacing w:after="0" w:line="240" w:lineRule="auto"/>
        <w:ind w:firstLine="709"/>
        <w:jc w:val="both"/>
        <w:rPr>
          <w:lang w:val="ru-RU"/>
        </w:rPr>
      </w:pPr>
      <w:r w:rsidRPr="00D74649">
        <w:rPr>
          <w:lang w:val="ru-RU"/>
        </w:rPr>
        <w:t xml:space="preserve">Выводы. Анализ предлечебного гормонального профиля является обоснованным первым этапом оценки пациенток перед ВРТ. В полной когорте возраст ассоциировался со снижением уровня АМГ, а обратная корреляция между АМГ и ФСГ отражала согласованность показателей овариального резерва. В подгруппе ЭКО число полученных ооцитов было связано с числом </w:t>
      </w:r>
      <w:r w:rsidRPr="00D74649">
        <w:rPr>
          <w:lang w:val="ru-RU"/>
        </w:rPr>
        <w:lastRenderedPageBreak/>
        <w:t>фолликулов &gt;=14 мм, а ранняя беременность по ХГЧ и/или УЗИ подтверждена в 26,3% переносов.</w:t>
      </w:r>
    </w:p>
    <w:p w14:paraId="79DFF1CD" w14:textId="77777777" w:rsidR="007C4E9B" w:rsidRPr="00D74649" w:rsidRDefault="007C4E9B">
      <w:pPr>
        <w:spacing w:after="0" w:line="240" w:lineRule="auto"/>
        <w:ind w:firstLine="709"/>
        <w:jc w:val="both"/>
        <w:rPr>
          <w:lang w:val="ru-RU"/>
        </w:rPr>
      </w:pPr>
    </w:p>
    <w:p w14:paraId="1F4C2DBD" w14:textId="77777777" w:rsidR="007C4E9B" w:rsidRPr="00D74649" w:rsidRDefault="00000000">
      <w:pPr>
        <w:spacing w:after="0" w:line="240" w:lineRule="auto"/>
        <w:jc w:val="center"/>
        <w:rPr>
          <w:lang w:val="ru-RU"/>
        </w:rPr>
      </w:pPr>
      <w:r w:rsidRPr="00D74649">
        <w:rPr>
          <w:lang w:val="ru-RU"/>
        </w:rPr>
        <w:t>Список литературы</w:t>
      </w:r>
    </w:p>
    <w:p w14:paraId="488368E0" w14:textId="77777777" w:rsidR="007C4E9B" w:rsidRPr="00D74649" w:rsidRDefault="007C4E9B">
      <w:pPr>
        <w:spacing w:after="0" w:line="240" w:lineRule="auto"/>
        <w:ind w:firstLine="709"/>
        <w:jc w:val="both"/>
        <w:rPr>
          <w:lang w:val="ru-RU"/>
        </w:rPr>
      </w:pPr>
    </w:p>
    <w:p w14:paraId="745B4292" w14:textId="77777777" w:rsidR="007C4E9B" w:rsidRPr="00D74649" w:rsidRDefault="00000000">
      <w:pPr>
        <w:spacing w:after="0" w:line="240" w:lineRule="auto"/>
        <w:rPr>
          <w:lang w:val="ru-RU"/>
        </w:rPr>
      </w:pPr>
      <w:r w:rsidRPr="00D74649">
        <w:rPr>
          <w:lang w:val="ru-RU"/>
        </w:rPr>
        <w:t>1. Министерство здравоохранения Российской Федерации. Женское бесплодие : клинические рекомендации. — М., 2024.</w:t>
      </w:r>
    </w:p>
    <w:p w14:paraId="6C15DC23" w14:textId="77777777" w:rsidR="007C4E9B" w:rsidRPr="00D74649" w:rsidRDefault="00000000">
      <w:pPr>
        <w:spacing w:after="0" w:line="240" w:lineRule="auto"/>
        <w:rPr>
          <w:lang w:val="ru-RU"/>
        </w:rPr>
      </w:pPr>
      <w:r w:rsidRPr="00D74649">
        <w:rPr>
          <w:lang w:val="ru-RU"/>
        </w:rPr>
        <w:t>2. Корсак, В. С. Регистр ВРТ Общероссийской общественной организации «Российская Ассоциация Репродукции Человека». Отчет за 2022 год / В. С. Корсак, А. А. Смирнова, О. В. Шурыгина // Проблемы репродукции. — 2024. — Т. 30, № 6. — С. 8–24.</w:t>
      </w:r>
    </w:p>
    <w:p w14:paraId="1DAB29B9" w14:textId="77777777" w:rsidR="007C4E9B" w:rsidRDefault="00000000">
      <w:pPr>
        <w:spacing w:after="0" w:line="240" w:lineRule="auto"/>
      </w:pPr>
      <w:r>
        <w:t>3. Ata, B. ESHRE guideline: ovarian stimulation for IVF/ICSI: an update in 2025 / B. Ata, W. T. Teh, A. Balen [et al.] // Human Reproduction. — 2026. — Vol. 41, No. 1. — P. 16–24.</w:t>
      </w:r>
    </w:p>
    <w:p w14:paraId="4A6C4D30" w14:textId="77777777" w:rsidR="007C4E9B" w:rsidRDefault="00000000">
      <w:pPr>
        <w:spacing w:after="0" w:line="240" w:lineRule="auto"/>
      </w:pPr>
      <w:r>
        <w:t>4. Practice Committee of the American Society for Reproductive Medicine. Testing and interpreting measures of ovarian reserve: a committee opinion // Fertility and Sterility. — 2020. — Vol. 114, No. 6. — P. 1151–1157.</w:t>
      </w:r>
    </w:p>
    <w:p w14:paraId="37DA0002" w14:textId="77777777" w:rsidR="007C4E9B" w:rsidRDefault="00000000">
      <w:pPr>
        <w:spacing w:after="0" w:line="240" w:lineRule="auto"/>
      </w:pPr>
      <w:r>
        <w:t>5. Poppe, K. 2021 European Thyroid Association Guideline on Thyroid Disorders prior to and during Assisted Reproduction / K. Poppe, P. Bisschop, L. Fugazzola [et al.] // European Thyroid Journal. — 2021. — Vol. 10, No. 4. — P. 269–284.</w:t>
      </w:r>
    </w:p>
    <w:sectPr w:rsidR="007C4E9B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05661009">
    <w:abstractNumId w:val="8"/>
  </w:num>
  <w:num w:numId="2" w16cid:durableId="1340960949">
    <w:abstractNumId w:val="6"/>
  </w:num>
  <w:num w:numId="3" w16cid:durableId="872377348">
    <w:abstractNumId w:val="5"/>
  </w:num>
  <w:num w:numId="4" w16cid:durableId="460072344">
    <w:abstractNumId w:val="4"/>
  </w:num>
  <w:num w:numId="5" w16cid:durableId="433130747">
    <w:abstractNumId w:val="7"/>
  </w:num>
  <w:num w:numId="6" w16cid:durableId="1248685276">
    <w:abstractNumId w:val="3"/>
  </w:num>
  <w:num w:numId="7" w16cid:durableId="1489397440">
    <w:abstractNumId w:val="2"/>
  </w:num>
  <w:num w:numId="8" w16cid:durableId="1867984407">
    <w:abstractNumId w:val="1"/>
  </w:num>
  <w:num w:numId="9" w16cid:durableId="1663003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C4E9B"/>
    <w:rsid w:val="00AA1D8D"/>
    <w:rsid w:val="00B47730"/>
    <w:rsid w:val="00CB0664"/>
    <w:rsid w:val="00D35092"/>
    <w:rsid w:val="00D7464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9A69A1"/>
  <w14:defaultImageDpi w14:val="300"/>
  <w15:docId w15:val="{949F8A35-2900-432E-98F8-7FA4A228C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Наталия Крымзалова</cp:lastModifiedBy>
  <cp:revision>3</cp:revision>
  <dcterms:created xsi:type="dcterms:W3CDTF">2013-12-23T23:15:00Z</dcterms:created>
  <dcterms:modified xsi:type="dcterms:W3CDTF">2026-04-06T13:58:00Z</dcterms:modified>
  <cp:category/>
</cp:coreProperties>
</file>