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B5D857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 w:line="360" w:lineRule="auto"/>
        <w:ind w:left="-1200" w:leftChars="-600" w:right="0" w:firstLine="562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Тема: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Уголовная ответственность за дискредитацию Вооруженных Сил РФ и распространение фейковых новостей: проблемы толкования и правоприменения ст. 207.3 и 280.3 УК РФ</w:t>
      </w:r>
    </w:p>
    <w:p w14:paraId="60C9A6FB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 w:line="360" w:lineRule="auto"/>
        <w:ind w:left="-1200" w:leftChars="-600" w:right="0" w:firstLine="562" w:firstLineChars="200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Тезисы: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 xml:space="preserve">В статье анализируются проблемы толкования и правоприменения составов преступлений, предусмотренных статьями 207.3 и 280.3 Уголовного кодекса Российской Федерации.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ru-RU"/>
          <w14:textFill>
            <w14:solidFill>
              <w14:schemeClr w14:val="tx1"/>
            </w14:solidFill>
          </w14:textFill>
        </w:rPr>
        <w:t>И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сследует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ru-RU"/>
          <w14:textFill>
            <w14:solidFill>
              <w14:schemeClr w14:val="tx1"/>
            </w14:solidFill>
          </w14:textFill>
        </w:rPr>
        <w:t>ся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 xml:space="preserve"> оценочный характер категорий «дискредитация» и «заведомо ложная информация», выявляет противоречия в судебной практике, связанные с установлением публичности деяния и</w:t>
      </w:r>
      <w:bookmarkStart w:id="0" w:name="_GoBack"/>
      <w:bookmarkEnd w:id="0"/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 xml:space="preserve"> критериев ложности сведений. На основе анализа доктринальных источников и судебных решений (включая дела Мыльникова, Горинова, Зибровой) формулируются предложения по совершенствованию уголовного закона, включая уточнение предмета преступлений и процессуальных аспектов доказывания.</w:t>
      </w:r>
    </w:p>
    <w:p w14:paraId="4E860044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 w:line="360" w:lineRule="auto"/>
        <w:ind w:left="-1200" w:leftChars="-600" w:right="0" w:firstLine="560" w:firstLineChars="200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4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Ключевые слова: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 дискредитация Вооруженных Сил, военные фейки, уголовная ответственность, ст. 207.3 УК РФ, ст. 280.3 УК РФ, судебная практика, административная преюдиция.</w:t>
      </w:r>
    </w:p>
    <w:p w14:paraId="67914F09">
      <w:pPr>
        <w:rPr>
          <w:rFonts w:hint="default"/>
          <w:lang w:val="ru-RU"/>
        </w:rPr>
      </w:pPr>
      <w:r>
        <w:rPr>
          <w:lang w:val="ru-RU"/>
        </w:rPr>
        <w:br w:type="textWrapping"/>
      </w:r>
    </w:p>
    <w:sectPr>
      <w:pgSz w:w="11906" w:h="16838"/>
      <w:pgMar w:top="1440" w:right="706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30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0"/>
    <w:rPr>
      <w:b/>
      <w:bCs/>
    </w:rPr>
  </w:style>
  <w:style w:type="paragraph" w:styleId="5">
    <w:name w:val="Normal (Web)"/>
    <w:basedOn w:val="1"/>
    <w:qFormat/>
    <w:uiPriority w:val="0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2026-04-02T12:42:41Z</dcterms:created>
  <dc:creator>Daniil</dc:creator>
  <cp:lastModifiedBy>Даниил Ерженин</cp:lastModifiedBy>
  <dcterms:modified xsi:type="dcterms:W3CDTF">2026-04-02T12:44:45Z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3D8281C6B990443B9D0CDC3AF083417A_12</vt:lpwstr>
  </property>
</Properties>
</file>