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B328" w14:textId="4350F2AD" w:rsidR="00B06DE4" w:rsidRDefault="00B06DE4" w:rsidP="00995725">
      <w:pPr>
        <w:jc w:val="center"/>
        <w:rPr>
          <w:rFonts w:ascii="Times New Roman" w:hAnsi="Times New Roman" w:cs="Times New Roman"/>
        </w:rPr>
      </w:pPr>
      <w:r w:rsidRPr="00B06DE4">
        <w:rPr>
          <w:rFonts w:ascii="Times New Roman" w:hAnsi="Times New Roman" w:cs="Times New Roman"/>
        </w:rPr>
        <w:t>Влияние социально-</w:t>
      </w:r>
      <w:r w:rsidR="001D6100" w:rsidRPr="00B06DE4">
        <w:rPr>
          <w:rFonts w:ascii="Times New Roman" w:hAnsi="Times New Roman" w:cs="Times New Roman"/>
        </w:rPr>
        <w:t>экономической</w:t>
      </w:r>
      <w:r w:rsidRPr="00B06DE4">
        <w:rPr>
          <w:rFonts w:ascii="Times New Roman" w:hAnsi="Times New Roman" w:cs="Times New Roman"/>
        </w:rPr>
        <w:t xml:space="preserve"> дифференциации регионов ПФО на </w:t>
      </w:r>
      <w:r w:rsidR="00C41802">
        <w:rPr>
          <w:rFonts w:ascii="Times New Roman" w:hAnsi="Times New Roman" w:cs="Times New Roman"/>
        </w:rPr>
        <w:t>выбор направления развития</w:t>
      </w:r>
      <w:r w:rsidRPr="00B06DE4">
        <w:rPr>
          <w:rFonts w:ascii="Times New Roman" w:hAnsi="Times New Roman" w:cs="Times New Roman"/>
        </w:rPr>
        <w:t xml:space="preserve"> бизнеса</w:t>
      </w:r>
    </w:p>
    <w:p w14:paraId="7E3C9C06" w14:textId="772910AD" w:rsidR="00995725" w:rsidRDefault="00995725" w:rsidP="009957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Симонов Юрий Алексеевич</w:t>
      </w:r>
    </w:p>
    <w:p w14:paraId="114F55E1" w14:textId="5B6201E2" w:rsidR="00995725" w:rsidRDefault="00995725" w:rsidP="009957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</w:t>
      </w:r>
    </w:p>
    <w:p w14:paraId="444DEFDC" w14:textId="0C243AE5" w:rsidR="00995725" w:rsidRDefault="00995725" w:rsidP="00995725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Пиньковецкая</w:t>
      </w:r>
      <w:proofErr w:type="spellEnd"/>
      <w:r>
        <w:rPr>
          <w:rFonts w:ascii="Times New Roman" w:hAnsi="Times New Roman" w:cs="Times New Roman"/>
        </w:rPr>
        <w:t xml:space="preserve"> Юлия Семеновна</w:t>
      </w:r>
    </w:p>
    <w:p w14:paraId="04F0BA75" w14:textId="42C21A5E" w:rsidR="00995725" w:rsidRDefault="00995725" w:rsidP="009957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руководитель, </w:t>
      </w:r>
      <w:r w:rsidRPr="00995725">
        <w:rPr>
          <w:rFonts w:ascii="Times New Roman" w:hAnsi="Times New Roman" w:cs="Times New Roman"/>
        </w:rPr>
        <w:t>кандидат экон. наук, доцент кафедры</w:t>
      </w:r>
      <w:r w:rsidRPr="00995725">
        <w:t xml:space="preserve"> </w:t>
      </w:r>
      <w:r w:rsidRPr="00995725">
        <w:rPr>
          <w:rFonts w:ascii="Times New Roman" w:hAnsi="Times New Roman" w:cs="Times New Roman"/>
        </w:rPr>
        <w:t>экономического анализа и государственного управления</w:t>
      </w:r>
    </w:p>
    <w:p w14:paraId="0E2B39D2" w14:textId="29E4685C" w:rsidR="00995725" w:rsidRDefault="00995725" w:rsidP="009957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Экономический факультет, института экономики и бизнеса</w:t>
      </w:r>
    </w:p>
    <w:p w14:paraId="5DAC533D" w14:textId="77777777" w:rsidR="00995725" w:rsidRDefault="00995725" w:rsidP="00995725">
      <w:pPr>
        <w:rPr>
          <w:rFonts w:ascii="Times New Roman" w:hAnsi="Times New Roman" w:cs="Times New Roman"/>
        </w:rPr>
      </w:pPr>
    </w:p>
    <w:p w14:paraId="419E1467" w14:textId="75772F57" w:rsidR="00B06DE4" w:rsidRDefault="00995725" w:rsidP="00B06DE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Ключевые слова: </w:t>
      </w:r>
      <w:r w:rsidRPr="00995725">
        <w:rPr>
          <w:rFonts w:ascii="Times New Roman" w:hAnsi="Times New Roman" w:cs="Times New Roman"/>
        </w:rPr>
        <w:t xml:space="preserve">стратегия </w:t>
      </w:r>
      <w:r w:rsidR="001D6100">
        <w:rPr>
          <w:rFonts w:ascii="Times New Roman" w:hAnsi="Times New Roman" w:cs="Times New Roman"/>
        </w:rPr>
        <w:t>бизнеса</w:t>
      </w:r>
      <w:r w:rsidRPr="00995725">
        <w:rPr>
          <w:rFonts w:ascii="Times New Roman" w:hAnsi="Times New Roman" w:cs="Times New Roman"/>
        </w:rPr>
        <w:t>, социально-экономическая дифференциация региона, ПФО.</w:t>
      </w:r>
    </w:p>
    <w:p w14:paraId="4CD8915D" w14:textId="77777777" w:rsidR="00B06DE4" w:rsidRDefault="00B06DE4" w:rsidP="00B06DE4">
      <w:pPr>
        <w:ind w:firstLine="708"/>
        <w:jc w:val="both"/>
        <w:rPr>
          <w:rFonts w:ascii="Times New Roman" w:hAnsi="Times New Roman" w:cs="Times New Roman"/>
        </w:rPr>
      </w:pPr>
    </w:p>
    <w:p w14:paraId="581783B0" w14:textId="68818BAE" w:rsidR="00995725" w:rsidRPr="00995725" w:rsidRDefault="00995725" w:rsidP="00B06DE4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Социально-экономическая дифференциация регионов представляет собой объективно детерминированную неоднородность пространственного распределения производительных сил, человеческого капитала и институциональных условий хозяйственной деятельности. В научной литературе данный феномен </w:t>
      </w:r>
      <w:proofErr w:type="spellStart"/>
      <w:r w:rsidRPr="00995725">
        <w:rPr>
          <w:rFonts w:ascii="Times New Roman" w:hAnsi="Times New Roman" w:cs="Times New Roman"/>
        </w:rPr>
        <w:t>концептуализируется</w:t>
      </w:r>
      <w:proofErr w:type="spellEnd"/>
      <w:r w:rsidRPr="00995725">
        <w:rPr>
          <w:rFonts w:ascii="Times New Roman" w:hAnsi="Times New Roman" w:cs="Times New Roman"/>
        </w:rPr>
        <w:t xml:space="preserve"> как устойчивое расхождение территориальных единиц по ключевым показателям экономического развития, обусловленное совокупностью исторических, географических, ресурсных и управленческих факторов [5, 3].</w:t>
      </w:r>
    </w:p>
    <w:p w14:paraId="258C8D3E" w14:textId="77777777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Приволжский федеральный округ (ПФО) представляет собой репрезентативный объект для исследования внутрироссийской региональной асимметрии. Округ объединяет 14 субъектов Российской Федерации с совокупным населением порядка 28,5 млн человек и занимает второе место среди федеральных округов по объёму промышленного производства. Вместе с тем ПФО отличается высокой степенью внутренней неоднородности: разрыв между Татарстаном (1 144,9 тыс. руб. ВРП на душу) и Республикой Марий Эл (455,3 тыс. руб.) составляет 2,51 раза [6, 10].</w:t>
      </w:r>
    </w:p>
    <w:p w14:paraId="1C13391A" w14:textId="77777777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Дифференциация субъектов ПФО проявляется в нескольких взаимосвязанных измерениях. В экономическом измерении наблюдается концентрация промышленного потенциала в Татарстане, Нижегородской и Самарской областях при депрессивном характере экономики аграрно-ориентированных республик. В социальном измерении фиксируется устойчивое отставание периферийных субъектов по показателям уровня жизни: среднедушевые денежные доходы населения Республики Марий Эл составляют менее 60% от соответствующего показателя Татарстана [9]. В институциональном измерении прослеживается неравномерность развития деловой среды, административной инфраструктуры и доступности финансовых ресурсов для субъектов хозяйствования. Совокупность обозначенных диспропорций формирует принципиально различные условия реализации корпоративных стратегий в пределах единого федерального округа, что наглядно иллюстрируется сравнительными данными по ключевым субъектам округа (табл. 1). </w:t>
      </w:r>
    </w:p>
    <w:p w14:paraId="3CD089CB" w14:textId="77777777" w:rsidR="00B06DE4" w:rsidRPr="00C41802" w:rsidRDefault="00B06DE4" w:rsidP="00995725">
      <w:pPr>
        <w:ind w:firstLine="708"/>
        <w:rPr>
          <w:rFonts w:ascii="Times New Roman" w:hAnsi="Times New Roman" w:cs="Times New Roman"/>
        </w:rPr>
      </w:pPr>
    </w:p>
    <w:p w14:paraId="2882490D" w14:textId="594EBDB4" w:rsidR="00995725" w:rsidRPr="00995725" w:rsidRDefault="00995725" w:rsidP="00995725">
      <w:pPr>
        <w:ind w:firstLine="708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Таблица 1. </w:t>
      </w:r>
    </w:p>
    <w:p w14:paraId="0FB7B636" w14:textId="77777777" w:rsidR="00995725" w:rsidRPr="00B06DE4" w:rsidRDefault="00995725" w:rsidP="00995725">
      <w:pPr>
        <w:ind w:firstLine="709"/>
        <w:jc w:val="center"/>
        <w:rPr>
          <w:rFonts w:ascii="Times New Roman" w:hAnsi="Times New Roman" w:cs="Times New Roman"/>
        </w:rPr>
      </w:pPr>
      <w:r w:rsidRPr="00B06DE4">
        <w:rPr>
          <w:rFonts w:ascii="Times New Roman" w:hAnsi="Times New Roman" w:cs="Times New Roman"/>
        </w:rPr>
        <w:t xml:space="preserve">Основные социально-экономические показатели субъектов Приволжского федерального округа (2023–2024 гг.) </w:t>
      </w:r>
      <w:r w:rsidRPr="00B06DE4">
        <w:rPr>
          <w:rFonts w:ascii="Times New Roman" w:hAnsi="Times New Roman" w:cs="Times New Roman"/>
          <w:lang w:val="en-US"/>
        </w:rPr>
        <w:t>[</w:t>
      </w:r>
      <w:r w:rsidRPr="00B06DE4">
        <w:rPr>
          <w:rFonts w:ascii="Times New Roman" w:hAnsi="Times New Roman" w:cs="Times New Roman"/>
        </w:rPr>
        <w:t>6]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434"/>
        <w:gridCol w:w="971"/>
        <w:gridCol w:w="992"/>
        <w:gridCol w:w="993"/>
        <w:gridCol w:w="1414"/>
        <w:gridCol w:w="1421"/>
        <w:gridCol w:w="992"/>
        <w:gridCol w:w="1405"/>
      </w:tblGrid>
      <w:tr w:rsidR="00995725" w:rsidRPr="003F0680" w14:paraId="56F6539C" w14:textId="77777777" w:rsidTr="001D6100">
        <w:tc>
          <w:tcPr>
            <w:tcW w:w="1434" w:type="dxa"/>
            <w:hideMark/>
          </w:tcPr>
          <w:p w14:paraId="15D5DF0E" w14:textId="77777777" w:rsidR="00995725" w:rsidRPr="00F72EAC" w:rsidRDefault="00995725" w:rsidP="00047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Субъект РФ</w:t>
            </w:r>
          </w:p>
        </w:tc>
        <w:tc>
          <w:tcPr>
            <w:tcW w:w="971" w:type="dxa"/>
            <w:hideMark/>
          </w:tcPr>
          <w:p w14:paraId="48DAE0B8" w14:textId="77777777" w:rsidR="00995725" w:rsidRPr="00F72EAC" w:rsidRDefault="00995725" w:rsidP="00047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на 01.01.2024, тыс. чел.</w:t>
            </w:r>
          </w:p>
        </w:tc>
        <w:tc>
          <w:tcPr>
            <w:tcW w:w="992" w:type="dxa"/>
            <w:hideMark/>
          </w:tcPr>
          <w:p w14:paraId="0FEBDB5F" w14:textId="77777777" w:rsidR="00995725" w:rsidRPr="00F72EAC" w:rsidRDefault="00995725" w:rsidP="00047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ВРП в 2023 г., млрд руб.</w:t>
            </w:r>
          </w:p>
        </w:tc>
        <w:tc>
          <w:tcPr>
            <w:tcW w:w="993" w:type="dxa"/>
            <w:hideMark/>
          </w:tcPr>
          <w:p w14:paraId="664B8DE5" w14:textId="77777777" w:rsidR="00995725" w:rsidRPr="00F72EAC" w:rsidRDefault="00995725" w:rsidP="00047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ВРП на душу населения, тыс. руб.</w:t>
            </w:r>
          </w:p>
        </w:tc>
        <w:tc>
          <w:tcPr>
            <w:tcW w:w="1414" w:type="dxa"/>
            <w:hideMark/>
          </w:tcPr>
          <w:p w14:paraId="7B8F87D8" w14:textId="77777777" w:rsidR="00995725" w:rsidRPr="00F72EAC" w:rsidRDefault="00995725" w:rsidP="00047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Среднедушевые денежные доходы, руб./мес.</w:t>
            </w:r>
          </w:p>
        </w:tc>
        <w:tc>
          <w:tcPr>
            <w:tcW w:w="1421" w:type="dxa"/>
            <w:hideMark/>
          </w:tcPr>
          <w:p w14:paraId="4C5B5AC3" w14:textId="77777777" w:rsidR="00995725" w:rsidRPr="00F72EAC" w:rsidRDefault="00995725" w:rsidP="00047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Среднемесячная зарплата, руб.</w:t>
            </w:r>
          </w:p>
        </w:tc>
        <w:tc>
          <w:tcPr>
            <w:tcW w:w="992" w:type="dxa"/>
            <w:hideMark/>
          </w:tcPr>
          <w:p w14:paraId="67B5B6E4" w14:textId="77777777" w:rsidR="00995725" w:rsidRPr="00F72EAC" w:rsidRDefault="00995725" w:rsidP="00047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Инвестиции в ОК, млрд руб.</w:t>
            </w:r>
          </w:p>
        </w:tc>
        <w:tc>
          <w:tcPr>
            <w:tcW w:w="1405" w:type="dxa"/>
            <w:hideMark/>
          </w:tcPr>
          <w:p w14:paraId="413630AE" w14:textId="77777777" w:rsidR="00995725" w:rsidRPr="00F72EAC" w:rsidRDefault="00995725" w:rsidP="00047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Тип региона</w:t>
            </w:r>
          </w:p>
        </w:tc>
      </w:tr>
      <w:tr w:rsidR="00995725" w:rsidRPr="003F0680" w14:paraId="73CF97DC" w14:textId="77777777" w:rsidTr="001D6100">
        <w:tc>
          <w:tcPr>
            <w:tcW w:w="1434" w:type="dxa"/>
            <w:hideMark/>
          </w:tcPr>
          <w:p w14:paraId="42F25DB1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 xml:space="preserve">ПФО </w:t>
            </w:r>
            <w:r w:rsidRPr="003F06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 xml:space="preserve"> итого</w:t>
            </w:r>
          </w:p>
        </w:tc>
        <w:tc>
          <w:tcPr>
            <w:tcW w:w="971" w:type="dxa"/>
            <w:hideMark/>
          </w:tcPr>
          <w:p w14:paraId="670116DB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28 540,8</w:t>
            </w:r>
          </w:p>
        </w:tc>
        <w:tc>
          <w:tcPr>
            <w:tcW w:w="992" w:type="dxa"/>
            <w:hideMark/>
          </w:tcPr>
          <w:p w14:paraId="2FD6BB4F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22 013</w:t>
            </w:r>
          </w:p>
        </w:tc>
        <w:tc>
          <w:tcPr>
            <w:tcW w:w="993" w:type="dxa"/>
            <w:hideMark/>
          </w:tcPr>
          <w:p w14:paraId="5BDC80D1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</w:tc>
        <w:tc>
          <w:tcPr>
            <w:tcW w:w="1414" w:type="dxa"/>
            <w:hideMark/>
          </w:tcPr>
          <w:p w14:paraId="3546B7D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49 604</w:t>
            </w:r>
          </w:p>
        </w:tc>
        <w:tc>
          <w:tcPr>
            <w:tcW w:w="1421" w:type="dxa"/>
            <w:hideMark/>
          </w:tcPr>
          <w:p w14:paraId="75071B0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67 589</w:t>
            </w:r>
          </w:p>
        </w:tc>
        <w:tc>
          <w:tcPr>
            <w:tcW w:w="992" w:type="dxa"/>
            <w:hideMark/>
          </w:tcPr>
          <w:p w14:paraId="2CA5B62A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5 683,5</w:t>
            </w:r>
          </w:p>
        </w:tc>
        <w:tc>
          <w:tcPr>
            <w:tcW w:w="1405" w:type="dxa"/>
            <w:hideMark/>
          </w:tcPr>
          <w:p w14:paraId="6C4A273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6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95725" w:rsidRPr="003F0680" w14:paraId="0B969484" w14:textId="77777777" w:rsidTr="001D6100">
        <w:tc>
          <w:tcPr>
            <w:tcW w:w="1434" w:type="dxa"/>
            <w:hideMark/>
          </w:tcPr>
          <w:p w14:paraId="7E01D153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971" w:type="dxa"/>
            <w:hideMark/>
          </w:tcPr>
          <w:p w14:paraId="26C8477A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4 003,0</w:t>
            </w:r>
          </w:p>
        </w:tc>
        <w:tc>
          <w:tcPr>
            <w:tcW w:w="992" w:type="dxa"/>
            <w:hideMark/>
          </w:tcPr>
          <w:p w14:paraId="6C6AE391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4 583</w:t>
            </w:r>
          </w:p>
        </w:tc>
        <w:tc>
          <w:tcPr>
            <w:tcW w:w="993" w:type="dxa"/>
            <w:hideMark/>
          </w:tcPr>
          <w:p w14:paraId="5BA9201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1 144,9</w:t>
            </w:r>
          </w:p>
        </w:tc>
        <w:tc>
          <w:tcPr>
            <w:tcW w:w="1414" w:type="dxa"/>
            <w:hideMark/>
          </w:tcPr>
          <w:p w14:paraId="0242153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62 278</w:t>
            </w:r>
          </w:p>
        </w:tc>
        <w:tc>
          <w:tcPr>
            <w:tcW w:w="1421" w:type="dxa"/>
            <w:hideMark/>
          </w:tcPr>
          <w:p w14:paraId="3C348B3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75 764</w:t>
            </w:r>
          </w:p>
        </w:tc>
        <w:tc>
          <w:tcPr>
            <w:tcW w:w="992" w:type="dxa"/>
            <w:hideMark/>
          </w:tcPr>
          <w:p w14:paraId="46CC90B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1 435,1</w:t>
            </w:r>
          </w:p>
        </w:tc>
        <w:tc>
          <w:tcPr>
            <w:tcW w:w="1405" w:type="dxa"/>
            <w:hideMark/>
          </w:tcPr>
          <w:p w14:paraId="30D8E35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Регион-лидер</w:t>
            </w:r>
          </w:p>
        </w:tc>
      </w:tr>
      <w:tr w:rsidR="00995725" w:rsidRPr="003F0680" w14:paraId="0D7075C5" w14:textId="77777777" w:rsidTr="001D6100">
        <w:tc>
          <w:tcPr>
            <w:tcW w:w="1434" w:type="dxa"/>
            <w:hideMark/>
          </w:tcPr>
          <w:p w14:paraId="2ACC54DC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971" w:type="dxa"/>
            <w:hideMark/>
          </w:tcPr>
          <w:p w14:paraId="7BE04BA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1 828,7</w:t>
            </w:r>
          </w:p>
        </w:tc>
        <w:tc>
          <w:tcPr>
            <w:tcW w:w="992" w:type="dxa"/>
            <w:hideMark/>
          </w:tcPr>
          <w:p w14:paraId="66C2DCF8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1 764</w:t>
            </w:r>
          </w:p>
        </w:tc>
        <w:tc>
          <w:tcPr>
            <w:tcW w:w="993" w:type="dxa"/>
            <w:hideMark/>
          </w:tcPr>
          <w:p w14:paraId="5CA402D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964,6</w:t>
            </w:r>
          </w:p>
        </w:tc>
        <w:tc>
          <w:tcPr>
            <w:tcW w:w="1414" w:type="dxa"/>
            <w:hideMark/>
          </w:tcPr>
          <w:p w14:paraId="1B0CD4E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42 812</w:t>
            </w:r>
          </w:p>
        </w:tc>
        <w:tc>
          <w:tcPr>
            <w:tcW w:w="1421" w:type="dxa"/>
            <w:hideMark/>
          </w:tcPr>
          <w:p w14:paraId="56509EF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64 059</w:t>
            </w:r>
          </w:p>
        </w:tc>
        <w:tc>
          <w:tcPr>
            <w:tcW w:w="992" w:type="dxa"/>
            <w:hideMark/>
          </w:tcPr>
          <w:p w14:paraId="6DEF965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345,6</w:t>
            </w:r>
          </w:p>
        </w:tc>
        <w:tc>
          <w:tcPr>
            <w:tcW w:w="1405" w:type="dxa"/>
            <w:hideMark/>
          </w:tcPr>
          <w:p w14:paraId="1B685ACF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Регион-лидер</w:t>
            </w:r>
          </w:p>
        </w:tc>
      </w:tr>
      <w:tr w:rsidR="00995725" w:rsidRPr="003F0680" w14:paraId="549A5982" w14:textId="77777777" w:rsidTr="001D6100">
        <w:tc>
          <w:tcPr>
            <w:tcW w:w="1434" w:type="dxa"/>
            <w:hideMark/>
          </w:tcPr>
          <w:p w14:paraId="2E62AD61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Пермский край</w:t>
            </w:r>
          </w:p>
        </w:tc>
        <w:tc>
          <w:tcPr>
            <w:tcW w:w="971" w:type="dxa"/>
            <w:hideMark/>
          </w:tcPr>
          <w:p w14:paraId="1AA23F8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2 495,3</w:t>
            </w:r>
          </w:p>
        </w:tc>
        <w:tc>
          <w:tcPr>
            <w:tcW w:w="992" w:type="dxa"/>
            <w:hideMark/>
          </w:tcPr>
          <w:p w14:paraId="5D6BD6F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2 197</w:t>
            </w:r>
          </w:p>
        </w:tc>
        <w:tc>
          <w:tcPr>
            <w:tcW w:w="993" w:type="dxa"/>
            <w:hideMark/>
          </w:tcPr>
          <w:p w14:paraId="0D23838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880,5</w:t>
            </w:r>
          </w:p>
        </w:tc>
        <w:tc>
          <w:tcPr>
            <w:tcW w:w="1414" w:type="dxa"/>
            <w:hideMark/>
          </w:tcPr>
          <w:p w14:paraId="267A7152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53 869</w:t>
            </w:r>
          </w:p>
        </w:tc>
        <w:tc>
          <w:tcPr>
            <w:tcW w:w="1421" w:type="dxa"/>
            <w:hideMark/>
          </w:tcPr>
          <w:p w14:paraId="425A1A0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74 845</w:t>
            </w:r>
          </w:p>
        </w:tc>
        <w:tc>
          <w:tcPr>
            <w:tcW w:w="992" w:type="dxa"/>
            <w:hideMark/>
          </w:tcPr>
          <w:p w14:paraId="15A44938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1405" w:type="dxa"/>
            <w:hideMark/>
          </w:tcPr>
          <w:p w14:paraId="5A99AD4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Регион-лидер</w:t>
            </w:r>
          </w:p>
        </w:tc>
      </w:tr>
      <w:tr w:rsidR="00995725" w:rsidRPr="003F0680" w14:paraId="40507052" w14:textId="77777777" w:rsidTr="001D6100">
        <w:tc>
          <w:tcPr>
            <w:tcW w:w="1434" w:type="dxa"/>
            <w:hideMark/>
          </w:tcPr>
          <w:p w14:paraId="4068B7B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971" w:type="dxa"/>
            <w:hideMark/>
          </w:tcPr>
          <w:p w14:paraId="0C5C485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3 060,3</w:t>
            </w:r>
          </w:p>
        </w:tc>
        <w:tc>
          <w:tcPr>
            <w:tcW w:w="992" w:type="dxa"/>
            <w:hideMark/>
          </w:tcPr>
          <w:p w14:paraId="4B4EE952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2 672</w:t>
            </w:r>
          </w:p>
        </w:tc>
        <w:tc>
          <w:tcPr>
            <w:tcW w:w="993" w:type="dxa"/>
            <w:hideMark/>
          </w:tcPr>
          <w:p w14:paraId="2D59DAD6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873,1</w:t>
            </w:r>
          </w:p>
        </w:tc>
        <w:tc>
          <w:tcPr>
            <w:tcW w:w="1414" w:type="dxa"/>
            <w:hideMark/>
          </w:tcPr>
          <w:p w14:paraId="6B2D1ABB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61 278</w:t>
            </w:r>
          </w:p>
        </w:tc>
        <w:tc>
          <w:tcPr>
            <w:tcW w:w="1421" w:type="dxa"/>
            <w:hideMark/>
          </w:tcPr>
          <w:p w14:paraId="3C6773B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69 546</w:t>
            </w:r>
          </w:p>
        </w:tc>
        <w:tc>
          <w:tcPr>
            <w:tcW w:w="992" w:type="dxa"/>
            <w:hideMark/>
          </w:tcPr>
          <w:p w14:paraId="67CF100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728,2</w:t>
            </w:r>
          </w:p>
        </w:tc>
        <w:tc>
          <w:tcPr>
            <w:tcW w:w="1405" w:type="dxa"/>
            <w:hideMark/>
          </w:tcPr>
          <w:p w14:paraId="0DA64FCF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Регион-лидер</w:t>
            </w:r>
          </w:p>
        </w:tc>
      </w:tr>
      <w:tr w:rsidR="00995725" w:rsidRPr="003F0680" w14:paraId="6BBC259F" w14:textId="77777777" w:rsidTr="001D6100">
        <w:tc>
          <w:tcPr>
            <w:tcW w:w="1434" w:type="dxa"/>
            <w:hideMark/>
          </w:tcPr>
          <w:p w14:paraId="68F1D58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</w:tc>
        <w:tc>
          <w:tcPr>
            <w:tcW w:w="971" w:type="dxa"/>
            <w:hideMark/>
          </w:tcPr>
          <w:p w14:paraId="209875E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3 127,8</w:t>
            </w:r>
          </w:p>
        </w:tc>
        <w:tc>
          <w:tcPr>
            <w:tcW w:w="992" w:type="dxa"/>
            <w:hideMark/>
          </w:tcPr>
          <w:p w14:paraId="13F0EA8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2 647</w:t>
            </w:r>
          </w:p>
        </w:tc>
        <w:tc>
          <w:tcPr>
            <w:tcW w:w="993" w:type="dxa"/>
            <w:hideMark/>
          </w:tcPr>
          <w:p w14:paraId="1C62FAD1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846,3</w:t>
            </w:r>
          </w:p>
        </w:tc>
        <w:tc>
          <w:tcPr>
            <w:tcW w:w="1414" w:type="dxa"/>
            <w:hideMark/>
          </w:tcPr>
          <w:p w14:paraId="1C3CE45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51 253</w:t>
            </w:r>
          </w:p>
        </w:tc>
        <w:tc>
          <w:tcPr>
            <w:tcW w:w="1421" w:type="dxa"/>
            <w:hideMark/>
          </w:tcPr>
          <w:p w14:paraId="6711A5B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70 393</w:t>
            </w:r>
          </w:p>
        </w:tc>
        <w:tc>
          <w:tcPr>
            <w:tcW w:w="992" w:type="dxa"/>
            <w:hideMark/>
          </w:tcPr>
          <w:p w14:paraId="2B0F46D5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568,6</w:t>
            </w:r>
          </w:p>
        </w:tc>
        <w:tc>
          <w:tcPr>
            <w:tcW w:w="1405" w:type="dxa"/>
            <w:hideMark/>
          </w:tcPr>
          <w:p w14:paraId="041D1BB2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Регион-лидер</w:t>
            </w:r>
          </w:p>
        </w:tc>
      </w:tr>
      <w:tr w:rsidR="00995725" w:rsidRPr="003F0680" w14:paraId="6B8FF5CC" w14:textId="77777777" w:rsidTr="001D6100">
        <w:tc>
          <w:tcPr>
            <w:tcW w:w="1434" w:type="dxa"/>
            <w:hideMark/>
          </w:tcPr>
          <w:p w14:paraId="2BFC3A2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</w:t>
            </w:r>
          </w:p>
        </w:tc>
        <w:tc>
          <w:tcPr>
            <w:tcW w:w="971" w:type="dxa"/>
            <w:hideMark/>
          </w:tcPr>
          <w:p w14:paraId="06509C1B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1 434,6</w:t>
            </w:r>
          </w:p>
        </w:tc>
        <w:tc>
          <w:tcPr>
            <w:tcW w:w="992" w:type="dxa"/>
            <w:hideMark/>
          </w:tcPr>
          <w:p w14:paraId="5D815D6C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1 103</w:t>
            </w:r>
          </w:p>
        </w:tc>
        <w:tc>
          <w:tcPr>
            <w:tcW w:w="993" w:type="dxa"/>
            <w:hideMark/>
          </w:tcPr>
          <w:p w14:paraId="46E9D91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768,9</w:t>
            </w:r>
          </w:p>
        </w:tc>
        <w:tc>
          <w:tcPr>
            <w:tcW w:w="1414" w:type="dxa"/>
            <w:hideMark/>
          </w:tcPr>
          <w:p w14:paraId="143B286C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47 813</w:t>
            </w:r>
          </w:p>
        </w:tc>
        <w:tc>
          <w:tcPr>
            <w:tcW w:w="1421" w:type="dxa"/>
            <w:hideMark/>
          </w:tcPr>
          <w:p w14:paraId="3C8A668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67 561</w:t>
            </w:r>
          </w:p>
        </w:tc>
        <w:tc>
          <w:tcPr>
            <w:tcW w:w="992" w:type="dxa"/>
            <w:hideMark/>
          </w:tcPr>
          <w:p w14:paraId="248BA10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224,3</w:t>
            </w:r>
          </w:p>
        </w:tc>
        <w:tc>
          <w:tcPr>
            <w:tcW w:w="1405" w:type="dxa"/>
            <w:hideMark/>
          </w:tcPr>
          <w:p w14:paraId="1BAD89E6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</w:p>
        </w:tc>
      </w:tr>
      <w:tr w:rsidR="00995725" w:rsidRPr="003F0680" w14:paraId="6D3BFBEC" w14:textId="77777777" w:rsidTr="001D6100">
        <w:tc>
          <w:tcPr>
            <w:tcW w:w="1434" w:type="dxa"/>
            <w:hideMark/>
          </w:tcPr>
          <w:p w14:paraId="0CD58AA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971" w:type="dxa"/>
            <w:hideMark/>
          </w:tcPr>
          <w:p w14:paraId="7733C4CF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4 064,3</w:t>
            </w:r>
          </w:p>
        </w:tc>
        <w:tc>
          <w:tcPr>
            <w:tcW w:w="992" w:type="dxa"/>
            <w:hideMark/>
          </w:tcPr>
          <w:p w14:paraId="18122B3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2 460</w:t>
            </w:r>
          </w:p>
        </w:tc>
        <w:tc>
          <w:tcPr>
            <w:tcW w:w="993" w:type="dxa"/>
            <w:hideMark/>
          </w:tcPr>
          <w:p w14:paraId="0C11AEB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605,3</w:t>
            </w:r>
          </w:p>
        </w:tc>
        <w:tc>
          <w:tcPr>
            <w:tcW w:w="1414" w:type="dxa"/>
            <w:hideMark/>
          </w:tcPr>
          <w:p w14:paraId="1D673C2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47 220</w:t>
            </w:r>
          </w:p>
        </w:tc>
        <w:tc>
          <w:tcPr>
            <w:tcW w:w="1421" w:type="dxa"/>
            <w:hideMark/>
          </w:tcPr>
          <w:p w14:paraId="1C7B7013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67 579</w:t>
            </w:r>
          </w:p>
        </w:tc>
        <w:tc>
          <w:tcPr>
            <w:tcW w:w="992" w:type="dxa"/>
            <w:hideMark/>
          </w:tcPr>
          <w:p w14:paraId="46873C7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783,8</w:t>
            </w:r>
          </w:p>
        </w:tc>
        <w:tc>
          <w:tcPr>
            <w:tcW w:w="1405" w:type="dxa"/>
            <w:hideMark/>
          </w:tcPr>
          <w:p w14:paraId="4D2706C8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</w:p>
        </w:tc>
      </w:tr>
      <w:tr w:rsidR="00995725" w:rsidRPr="003F0680" w14:paraId="16BBC5FC" w14:textId="77777777" w:rsidTr="001D6100">
        <w:tc>
          <w:tcPr>
            <w:tcW w:w="1434" w:type="dxa"/>
            <w:hideMark/>
          </w:tcPr>
          <w:p w14:paraId="313C81B3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</w:p>
        </w:tc>
        <w:tc>
          <w:tcPr>
            <w:tcW w:w="971" w:type="dxa"/>
            <w:hideMark/>
          </w:tcPr>
          <w:p w14:paraId="7948785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1 172,8</w:t>
            </w:r>
          </w:p>
        </w:tc>
        <w:tc>
          <w:tcPr>
            <w:tcW w:w="992" w:type="dxa"/>
            <w:hideMark/>
          </w:tcPr>
          <w:p w14:paraId="6C3D3995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993" w:type="dxa"/>
            <w:hideMark/>
          </w:tcPr>
          <w:p w14:paraId="03D6E7C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574,7</w:t>
            </w:r>
          </w:p>
        </w:tc>
        <w:tc>
          <w:tcPr>
            <w:tcW w:w="1414" w:type="dxa"/>
            <w:hideMark/>
          </w:tcPr>
          <w:p w14:paraId="66860D9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42 563</w:t>
            </w:r>
          </w:p>
        </w:tc>
        <w:tc>
          <w:tcPr>
            <w:tcW w:w="1421" w:type="dxa"/>
            <w:hideMark/>
          </w:tcPr>
          <w:p w14:paraId="3FC3327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59 743</w:t>
            </w:r>
          </w:p>
        </w:tc>
        <w:tc>
          <w:tcPr>
            <w:tcW w:w="992" w:type="dxa"/>
            <w:hideMark/>
          </w:tcPr>
          <w:p w14:paraId="3E73E15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405" w:type="dxa"/>
            <w:hideMark/>
          </w:tcPr>
          <w:p w14:paraId="7E978AFB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</w:p>
        </w:tc>
      </w:tr>
      <w:tr w:rsidR="00995725" w:rsidRPr="003F0680" w14:paraId="32866C99" w14:textId="77777777" w:rsidTr="001D6100">
        <w:tc>
          <w:tcPr>
            <w:tcW w:w="1434" w:type="dxa"/>
            <w:hideMark/>
          </w:tcPr>
          <w:p w14:paraId="3CA6FF55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971" w:type="dxa"/>
            <w:hideMark/>
          </w:tcPr>
          <w:p w14:paraId="6D9E2EDA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2 385,2</w:t>
            </w:r>
          </w:p>
        </w:tc>
        <w:tc>
          <w:tcPr>
            <w:tcW w:w="992" w:type="dxa"/>
            <w:hideMark/>
          </w:tcPr>
          <w:p w14:paraId="68784C4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1 345</w:t>
            </w:r>
          </w:p>
        </w:tc>
        <w:tc>
          <w:tcPr>
            <w:tcW w:w="993" w:type="dxa"/>
            <w:hideMark/>
          </w:tcPr>
          <w:p w14:paraId="6A12BC45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564,0</w:t>
            </w:r>
          </w:p>
        </w:tc>
        <w:tc>
          <w:tcPr>
            <w:tcW w:w="1414" w:type="dxa"/>
            <w:hideMark/>
          </w:tcPr>
          <w:p w14:paraId="6BCD8EA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38 251</w:t>
            </w:r>
          </w:p>
        </w:tc>
        <w:tc>
          <w:tcPr>
            <w:tcW w:w="1421" w:type="dxa"/>
            <w:hideMark/>
          </w:tcPr>
          <w:p w14:paraId="47E6E34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58 626</w:t>
            </w:r>
          </w:p>
        </w:tc>
        <w:tc>
          <w:tcPr>
            <w:tcW w:w="992" w:type="dxa"/>
            <w:hideMark/>
          </w:tcPr>
          <w:p w14:paraId="7FAAEF3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316,7</w:t>
            </w:r>
          </w:p>
        </w:tc>
        <w:tc>
          <w:tcPr>
            <w:tcW w:w="1405" w:type="dxa"/>
            <w:hideMark/>
          </w:tcPr>
          <w:p w14:paraId="5BA70C0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</w:p>
        </w:tc>
      </w:tr>
      <w:tr w:rsidR="00995725" w:rsidRPr="003F0680" w14:paraId="6B7EE2BC" w14:textId="77777777" w:rsidTr="001D6100">
        <w:tc>
          <w:tcPr>
            <w:tcW w:w="1434" w:type="dxa"/>
            <w:hideMark/>
          </w:tcPr>
          <w:p w14:paraId="6A00F88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Кировская область</w:t>
            </w:r>
          </w:p>
        </w:tc>
        <w:tc>
          <w:tcPr>
            <w:tcW w:w="971" w:type="dxa"/>
            <w:hideMark/>
          </w:tcPr>
          <w:p w14:paraId="424C4AA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1 129,9</w:t>
            </w:r>
          </w:p>
        </w:tc>
        <w:tc>
          <w:tcPr>
            <w:tcW w:w="992" w:type="dxa"/>
            <w:hideMark/>
          </w:tcPr>
          <w:p w14:paraId="03D8FE8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93" w:type="dxa"/>
            <w:hideMark/>
          </w:tcPr>
          <w:p w14:paraId="36A93F4F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536,3</w:t>
            </w:r>
          </w:p>
        </w:tc>
        <w:tc>
          <w:tcPr>
            <w:tcW w:w="1414" w:type="dxa"/>
            <w:hideMark/>
          </w:tcPr>
          <w:p w14:paraId="15EE915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44 816</w:t>
            </w:r>
          </w:p>
        </w:tc>
        <w:tc>
          <w:tcPr>
            <w:tcW w:w="1421" w:type="dxa"/>
            <w:hideMark/>
          </w:tcPr>
          <w:p w14:paraId="7C4B8A8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58 255</w:t>
            </w:r>
          </w:p>
        </w:tc>
        <w:tc>
          <w:tcPr>
            <w:tcW w:w="992" w:type="dxa"/>
            <w:hideMark/>
          </w:tcPr>
          <w:p w14:paraId="790F4765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1405" w:type="dxa"/>
            <w:hideMark/>
          </w:tcPr>
          <w:p w14:paraId="5A32D76A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Отстающий</w:t>
            </w:r>
          </w:p>
        </w:tc>
      </w:tr>
      <w:tr w:rsidR="00995725" w:rsidRPr="003F0680" w14:paraId="6B32D565" w14:textId="77777777" w:rsidTr="001D6100">
        <w:tc>
          <w:tcPr>
            <w:tcW w:w="1434" w:type="dxa"/>
            <w:hideMark/>
          </w:tcPr>
          <w:p w14:paraId="7DCD2F58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971" w:type="dxa"/>
            <w:hideMark/>
          </w:tcPr>
          <w:p w14:paraId="439E364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1 236,1</w:t>
            </w:r>
          </w:p>
        </w:tc>
        <w:tc>
          <w:tcPr>
            <w:tcW w:w="992" w:type="dxa"/>
            <w:hideMark/>
          </w:tcPr>
          <w:p w14:paraId="279556FA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993" w:type="dxa"/>
            <w:hideMark/>
          </w:tcPr>
          <w:p w14:paraId="2736811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533,2</w:t>
            </w:r>
          </w:p>
        </w:tc>
        <w:tc>
          <w:tcPr>
            <w:tcW w:w="1414" w:type="dxa"/>
            <w:hideMark/>
          </w:tcPr>
          <w:p w14:paraId="7103727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43 388</w:t>
            </w:r>
          </w:p>
        </w:tc>
        <w:tc>
          <w:tcPr>
            <w:tcW w:w="1421" w:type="dxa"/>
            <w:hideMark/>
          </w:tcPr>
          <w:p w14:paraId="2C4B765B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57 468</w:t>
            </w:r>
          </w:p>
        </w:tc>
        <w:tc>
          <w:tcPr>
            <w:tcW w:w="992" w:type="dxa"/>
            <w:hideMark/>
          </w:tcPr>
          <w:p w14:paraId="66085833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405" w:type="dxa"/>
            <w:hideMark/>
          </w:tcPr>
          <w:p w14:paraId="692C7FE1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Отстающий</w:t>
            </w:r>
          </w:p>
        </w:tc>
      </w:tr>
      <w:tr w:rsidR="00995725" w:rsidRPr="003F0680" w14:paraId="2725108B" w14:textId="77777777" w:rsidTr="001D6100">
        <w:tc>
          <w:tcPr>
            <w:tcW w:w="1434" w:type="dxa"/>
            <w:hideMark/>
          </w:tcPr>
          <w:p w14:paraId="18316ACC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Республика Мордовия</w:t>
            </w:r>
          </w:p>
        </w:tc>
        <w:tc>
          <w:tcPr>
            <w:tcW w:w="971" w:type="dxa"/>
            <w:hideMark/>
          </w:tcPr>
          <w:p w14:paraId="3ADAC530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765,9</w:t>
            </w:r>
          </w:p>
        </w:tc>
        <w:tc>
          <w:tcPr>
            <w:tcW w:w="992" w:type="dxa"/>
            <w:hideMark/>
          </w:tcPr>
          <w:p w14:paraId="75CB9B4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3" w:type="dxa"/>
            <w:hideMark/>
          </w:tcPr>
          <w:p w14:paraId="1F11C326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518,4</w:t>
            </w:r>
          </w:p>
        </w:tc>
        <w:tc>
          <w:tcPr>
            <w:tcW w:w="1414" w:type="dxa"/>
            <w:hideMark/>
          </w:tcPr>
          <w:p w14:paraId="07784B1F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36 862</w:t>
            </w:r>
          </w:p>
        </w:tc>
        <w:tc>
          <w:tcPr>
            <w:tcW w:w="1421" w:type="dxa"/>
            <w:hideMark/>
          </w:tcPr>
          <w:p w14:paraId="2CE68E3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57 133</w:t>
            </w:r>
          </w:p>
        </w:tc>
        <w:tc>
          <w:tcPr>
            <w:tcW w:w="992" w:type="dxa"/>
            <w:hideMark/>
          </w:tcPr>
          <w:p w14:paraId="23EAEFC2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405" w:type="dxa"/>
            <w:hideMark/>
          </w:tcPr>
          <w:p w14:paraId="06FCB128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Отстающий</w:t>
            </w:r>
          </w:p>
        </w:tc>
      </w:tr>
      <w:tr w:rsidR="00995725" w:rsidRPr="003F0680" w14:paraId="42E375C9" w14:textId="77777777" w:rsidTr="001D6100">
        <w:tc>
          <w:tcPr>
            <w:tcW w:w="1434" w:type="dxa"/>
            <w:hideMark/>
          </w:tcPr>
          <w:p w14:paraId="53F86323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Чувашская Республика</w:t>
            </w:r>
          </w:p>
        </w:tc>
        <w:tc>
          <w:tcPr>
            <w:tcW w:w="971" w:type="dxa"/>
            <w:hideMark/>
          </w:tcPr>
          <w:p w14:paraId="7B0009DB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1 167,1</w:t>
            </w:r>
          </w:p>
        </w:tc>
        <w:tc>
          <w:tcPr>
            <w:tcW w:w="992" w:type="dxa"/>
            <w:hideMark/>
          </w:tcPr>
          <w:p w14:paraId="4B871616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993" w:type="dxa"/>
            <w:hideMark/>
          </w:tcPr>
          <w:p w14:paraId="186729D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  <w:tc>
          <w:tcPr>
            <w:tcW w:w="1414" w:type="dxa"/>
            <w:hideMark/>
          </w:tcPr>
          <w:p w14:paraId="48BC69B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40 121</w:t>
            </w:r>
          </w:p>
        </w:tc>
        <w:tc>
          <w:tcPr>
            <w:tcW w:w="1421" w:type="dxa"/>
            <w:hideMark/>
          </w:tcPr>
          <w:p w14:paraId="7F30075D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60 844</w:t>
            </w:r>
          </w:p>
        </w:tc>
        <w:tc>
          <w:tcPr>
            <w:tcW w:w="992" w:type="dxa"/>
            <w:hideMark/>
          </w:tcPr>
          <w:p w14:paraId="709766FB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405" w:type="dxa"/>
            <w:hideMark/>
          </w:tcPr>
          <w:p w14:paraId="7B56901C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Отстающий</w:t>
            </w:r>
          </w:p>
        </w:tc>
      </w:tr>
      <w:tr w:rsidR="00995725" w:rsidRPr="003F0680" w14:paraId="422903AF" w14:textId="77777777" w:rsidTr="001D6100">
        <w:trPr>
          <w:trHeight w:val="254"/>
        </w:trPr>
        <w:tc>
          <w:tcPr>
            <w:tcW w:w="1434" w:type="dxa"/>
            <w:hideMark/>
          </w:tcPr>
          <w:p w14:paraId="2B2A845A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971" w:type="dxa"/>
            <w:hideMark/>
          </w:tcPr>
          <w:p w14:paraId="19242C7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669,8</w:t>
            </w:r>
          </w:p>
        </w:tc>
        <w:tc>
          <w:tcPr>
            <w:tcW w:w="992" w:type="dxa"/>
            <w:hideMark/>
          </w:tcPr>
          <w:p w14:paraId="1BCB8F4E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3" w:type="dxa"/>
            <w:hideMark/>
          </w:tcPr>
          <w:p w14:paraId="6B455948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455,3</w:t>
            </w:r>
          </w:p>
        </w:tc>
        <w:tc>
          <w:tcPr>
            <w:tcW w:w="1414" w:type="dxa"/>
            <w:hideMark/>
          </w:tcPr>
          <w:p w14:paraId="5E7F16F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36 763</w:t>
            </w:r>
          </w:p>
        </w:tc>
        <w:tc>
          <w:tcPr>
            <w:tcW w:w="1421" w:type="dxa"/>
            <w:hideMark/>
          </w:tcPr>
          <w:p w14:paraId="4CA0ECA7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60 998</w:t>
            </w:r>
          </w:p>
        </w:tc>
        <w:tc>
          <w:tcPr>
            <w:tcW w:w="992" w:type="dxa"/>
            <w:hideMark/>
          </w:tcPr>
          <w:p w14:paraId="54A3A439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405" w:type="dxa"/>
            <w:hideMark/>
          </w:tcPr>
          <w:p w14:paraId="24E00B94" w14:textId="77777777" w:rsidR="00995725" w:rsidRPr="00F72EAC" w:rsidRDefault="00995725" w:rsidP="0004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AC">
              <w:rPr>
                <w:rFonts w:ascii="Times New Roman" w:hAnsi="Times New Roman" w:cs="Times New Roman"/>
                <w:sz w:val="20"/>
                <w:szCs w:val="20"/>
              </w:rPr>
              <w:t>Отстающий</w:t>
            </w:r>
          </w:p>
        </w:tc>
      </w:tr>
    </w:tbl>
    <w:p w14:paraId="39D299B0" w14:textId="77777777" w:rsidR="00995725" w:rsidRPr="00995725" w:rsidRDefault="00995725" w:rsidP="00995725">
      <w:pPr>
        <w:ind w:firstLine="708"/>
        <w:rPr>
          <w:rFonts w:ascii="Times New Roman" w:hAnsi="Times New Roman" w:cs="Times New Roman"/>
        </w:rPr>
      </w:pPr>
    </w:p>
    <w:p w14:paraId="5F5EBA78" w14:textId="542C863C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Стратегия </w:t>
      </w:r>
      <w:r w:rsidR="001D6100">
        <w:rPr>
          <w:rFonts w:ascii="Times New Roman" w:hAnsi="Times New Roman" w:cs="Times New Roman"/>
        </w:rPr>
        <w:t>развития бизнеса</w:t>
      </w:r>
      <w:r w:rsidRPr="00995725">
        <w:rPr>
          <w:rFonts w:ascii="Times New Roman" w:hAnsi="Times New Roman" w:cs="Times New Roman"/>
        </w:rPr>
        <w:t xml:space="preserve"> в современной управленческой науке рассматривается как система долгосрочных целевых ориентиров и ресурсно-инструментальных конфигураций, обеспечивающих устойчивое конкурентное позиционирование субъекта хозяйствования. Принципиально важным теоретическим положением является признание детерминирующего влияния внешней среды – в том числе регионального контекста – на содержание и направленность стратегических решений [7, 4].</w:t>
      </w:r>
    </w:p>
    <w:p w14:paraId="22DCB9C1" w14:textId="5E2CB007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В регионах с низким уровнем социально-экономического развития </w:t>
      </w:r>
      <w:r w:rsidR="001D6100">
        <w:rPr>
          <w:rFonts w:ascii="Times New Roman" w:hAnsi="Times New Roman" w:cs="Times New Roman"/>
        </w:rPr>
        <w:t>бизнеса</w:t>
      </w:r>
      <w:r w:rsidRPr="00995725">
        <w:rPr>
          <w:rFonts w:ascii="Times New Roman" w:hAnsi="Times New Roman" w:cs="Times New Roman"/>
        </w:rPr>
        <w:t xml:space="preserve"> сталкиваются с дефицитом квалифицированных трудовых ресурсов вследствие устойчивого миграционного оттока, ограниченностью доступа к долгосрочному кредитованию, неразвитостью производственной и логистической инфраструктуры. Совокупность данных ограничений существенно сужает диапазон реализуемых стратегий, снижая привлекательность инновационных и экспансионистских сценариев.</w:t>
      </w:r>
    </w:p>
    <w:p w14:paraId="08CED68A" w14:textId="412B3384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Депрессивный характер потребительского спроса в периферийных субъектах ПФО верифицируется посредством официальных статистических данных: среднедушевые денежные доходы населения Республики Марий Эл (36 763 руб./мес.) и Республики Мордовия (36 862 руб./мес.) составляют 59,0 и 59,2% соответственно от аналогичного показателя Республики Татарстан (62 278 руб./мес.), что фиксирует устойчивое 40-процентное отставание по данному индикатору [6]. Указанная диспропорция предопределяет высокую ценовую эластичность спроса в отстающих регионах и существенно ограничивает стратегическое пространство </w:t>
      </w:r>
      <w:r w:rsidR="001D6100">
        <w:rPr>
          <w:rFonts w:ascii="Times New Roman" w:hAnsi="Times New Roman" w:cs="Times New Roman"/>
        </w:rPr>
        <w:t>бизнесов</w:t>
      </w:r>
      <w:r w:rsidRPr="00995725">
        <w:rPr>
          <w:rFonts w:ascii="Times New Roman" w:hAnsi="Times New Roman" w:cs="Times New Roman"/>
        </w:rPr>
        <w:t>, ориентированных на локальные рынки сбыта: реализация стратегий дифференциации по качественным параметрам продукции оказывается экономически нецелесообразной в условиях низкого платёжеспособного спроса, вынуждая хозяйствующих субъектов избирать стратегии минимизации издержек в ущерб инвестициям в технологическое обновление.</w:t>
      </w:r>
    </w:p>
    <w:p w14:paraId="0209332B" w14:textId="76EB1791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Инвестиционный климат субъектов ПФО характеризуется выраженной межрегиональной асимметрией, количественно верифицируемой посредством официальных статистических данных. По сведениям Росстата, объём инвестиций в основной капитал Республики Татарстан составил 1 435,1 млрд руб., тогда как аналогичный показатель Республики Марий Эл зафиксирован на уровне 54,5 млрд руб., что свидетельствует о 26-кратном разрыве между субъектами-лидерами и отстающими регионами округа [6]. Институциональная незрелость периферийных субъектов проявляется в неэффективности </w:t>
      </w:r>
      <w:r w:rsidRPr="00995725">
        <w:rPr>
          <w:rFonts w:ascii="Times New Roman" w:hAnsi="Times New Roman" w:cs="Times New Roman"/>
        </w:rPr>
        <w:lastRenderedPageBreak/>
        <w:t xml:space="preserve">механизмов защиты прав собственности, высоком уровне административных барьеров и низкой активности государственно-частного партнёрства, что непосредственно детерминирует сокращение горизонта стратегического планирования </w:t>
      </w:r>
      <w:r w:rsidR="001D6100">
        <w:rPr>
          <w:rFonts w:ascii="Times New Roman" w:hAnsi="Times New Roman" w:cs="Times New Roman"/>
        </w:rPr>
        <w:t>бизнесов</w:t>
      </w:r>
      <w:r w:rsidRPr="00995725">
        <w:rPr>
          <w:rFonts w:ascii="Times New Roman" w:hAnsi="Times New Roman" w:cs="Times New Roman"/>
        </w:rPr>
        <w:t xml:space="preserve">, функционирующих в данных условиях. </w:t>
      </w:r>
    </w:p>
    <w:p w14:paraId="3B6E9593" w14:textId="77777777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Адаптация корпоративных стратегий к условиям социально-экономической дифференциации предполагает формирование специализированных механизмов, обеспечивающих согласованность стратегических целей с реальными возможностями и ограничениями территориального развития.</w:t>
      </w:r>
    </w:p>
    <w:p w14:paraId="1C6CECAA" w14:textId="6DD5903A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В регионах с низким уровнем социально-экономического развития приоритетным представляется применение оборонительных стратегий с акцентом на оптимизации ресурсной базы, диверсификации географии сбыта (выход за пределы ограниченного местного рынка) и формировании устойчивых кооперационных связей с </w:t>
      </w:r>
      <w:r w:rsidR="001D6100">
        <w:rPr>
          <w:rFonts w:ascii="Times New Roman" w:hAnsi="Times New Roman" w:cs="Times New Roman"/>
        </w:rPr>
        <w:t>бизнесами</w:t>
      </w:r>
      <w:r w:rsidRPr="00995725">
        <w:rPr>
          <w:rFonts w:ascii="Times New Roman" w:hAnsi="Times New Roman" w:cs="Times New Roman"/>
        </w:rPr>
        <w:t xml:space="preserve"> регионов-лидеров ПФО. Ключевым инструментом выступает бенчмаркинг стратегических практик лидирующих субъектов округа с учётом специфики ресурсного обеспечения конкретного региона [2].</w:t>
      </w:r>
    </w:p>
    <w:p w14:paraId="19BFFB72" w14:textId="77777777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Федеральная и региональная политика пространственного развития предусматривает ряд инструментов стимулирования экономической активности в отстающих регионах: особые экономические зоны, территории опережающего развития (ТОР), субсидирование процентных ставок по инвестиционным кредитам, программы кластерного развития [1]. Стратегически грамотное предприятие, функционирующее в депрессивном субъекте ПФО, должно интегрировать указанные инструменты в структуру своих стратегических решений, рассматривая государственную поддержку в качестве инвестиционного ресурса, компенсирующего рыночные изъяны территории.</w:t>
      </w:r>
    </w:p>
    <w:p w14:paraId="751DF50A" w14:textId="51A63465" w:rsidR="00995725" w:rsidRPr="00995725" w:rsidRDefault="00995725" w:rsidP="00995725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В условиях сложившейся иерархии регионов ПФО </w:t>
      </w:r>
      <w:r w:rsidR="001D6100">
        <w:rPr>
          <w:rFonts w:ascii="Times New Roman" w:hAnsi="Times New Roman" w:cs="Times New Roman"/>
        </w:rPr>
        <w:t>бизнесы</w:t>
      </w:r>
      <w:r w:rsidRPr="00995725">
        <w:rPr>
          <w:rFonts w:ascii="Times New Roman" w:hAnsi="Times New Roman" w:cs="Times New Roman"/>
        </w:rPr>
        <w:t xml:space="preserve"> депрессивных субъектов располагают возможностью реализации </w:t>
      </w:r>
      <w:proofErr w:type="spellStart"/>
      <w:r w:rsidRPr="00995725">
        <w:rPr>
          <w:rFonts w:ascii="Times New Roman" w:hAnsi="Times New Roman" w:cs="Times New Roman"/>
        </w:rPr>
        <w:t>субконтрактных</w:t>
      </w:r>
      <w:proofErr w:type="spellEnd"/>
      <w:r w:rsidRPr="00995725">
        <w:rPr>
          <w:rFonts w:ascii="Times New Roman" w:hAnsi="Times New Roman" w:cs="Times New Roman"/>
        </w:rPr>
        <w:t xml:space="preserve"> схем с крупными промышленными комплексами Татарстана, Нижегородской области и Пермского края, встраивания в производственные цепочки добавленной стоимости округа. Данный механизм обеспечивает доступ к более ёмким рынкам сбыта и современным технологическим стандартам без необходимости значительных самостоятельных инвестиций.</w:t>
      </w:r>
    </w:p>
    <w:p w14:paraId="0D054B5A" w14:textId="5D98146E" w:rsidR="00995725" w:rsidRPr="001D6100" w:rsidRDefault="00995725" w:rsidP="00B06DE4">
      <w:pPr>
        <w:ind w:firstLine="708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 xml:space="preserve">Проведённое исследование позволяет констатировать, что социально-экономическая дифференциация регионов выступает системообразующим фактором, определяющим содержание и инструментальное наполнение корпоративных стратегий. Приволжский федеральный округ, характеризующийся высокой внутренней неоднородностью субъектного состава, представляет собой показательную исследовательскую площадку для верификации данного тезиса. Предложенные механизмы адаптации – стратегическая гибкость, задействование инструментов государственной поддержки, межрегиональная кооперация – формируют комплексную систему управленческих решений, обеспечивающих конкурентоспособность </w:t>
      </w:r>
      <w:r w:rsidR="001D6100">
        <w:rPr>
          <w:rFonts w:ascii="Times New Roman" w:hAnsi="Times New Roman" w:cs="Times New Roman"/>
        </w:rPr>
        <w:t>бизнесов</w:t>
      </w:r>
      <w:r w:rsidRPr="00995725">
        <w:rPr>
          <w:rFonts w:ascii="Times New Roman" w:hAnsi="Times New Roman" w:cs="Times New Roman"/>
        </w:rPr>
        <w:t xml:space="preserve"> в условиях пространственной асимметрии.</w:t>
      </w:r>
    </w:p>
    <w:p w14:paraId="183874DA" w14:textId="77777777" w:rsidR="00B06DE4" w:rsidRPr="00995725" w:rsidRDefault="00B06DE4" w:rsidP="00B06DE4">
      <w:pPr>
        <w:ind w:firstLine="708"/>
        <w:jc w:val="both"/>
        <w:rPr>
          <w:rFonts w:ascii="Times New Roman" w:hAnsi="Times New Roman" w:cs="Times New Roman"/>
        </w:rPr>
      </w:pPr>
    </w:p>
    <w:p w14:paraId="1F2873F8" w14:textId="0EF6B527" w:rsidR="00995725" w:rsidRPr="00995725" w:rsidRDefault="00995725" w:rsidP="00995725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95725">
        <w:rPr>
          <w:rFonts w:ascii="Times New Roman" w:hAnsi="Times New Roman" w:cs="Times New Roman"/>
        </w:rPr>
        <w:t>писок литературы</w:t>
      </w:r>
    </w:p>
    <w:p w14:paraId="6DF5B460" w14:textId="77777777" w:rsidR="00995725" w:rsidRPr="00995725" w:rsidRDefault="00995725" w:rsidP="00B06DE4">
      <w:pPr>
        <w:rPr>
          <w:rFonts w:ascii="Times New Roman" w:hAnsi="Times New Roman" w:cs="Times New Roman"/>
        </w:rPr>
      </w:pPr>
    </w:p>
    <w:p w14:paraId="0615CB6D" w14:textId="77777777" w:rsidR="00995725" w:rsidRPr="00995725" w:rsidRDefault="00995725" w:rsidP="001D6100">
      <w:pPr>
        <w:ind w:left="851" w:hanging="425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1.</w:t>
      </w:r>
      <w:r w:rsidRPr="00995725">
        <w:rPr>
          <w:rFonts w:ascii="Times New Roman" w:hAnsi="Times New Roman" w:cs="Times New Roman"/>
        </w:rPr>
        <w:tab/>
        <w:t xml:space="preserve">Дружинин А. Г., Колосов В. А. Стратегия пространственного развития России на период до 2030 года: новации и нерешенные задачи //Проблемы прогнозирования. – 2025. – №. 4. – С. 5. </w:t>
      </w:r>
    </w:p>
    <w:p w14:paraId="0D29D484" w14:textId="77777777" w:rsidR="00995725" w:rsidRPr="00995725" w:rsidRDefault="00995725" w:rsidP="001D6100">
      <w:pPr>
        <w:ind w:left="851" w:hanging="425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2.</w:t>
      </w:r>
      <w:r w:rsidRPr="00995725">
        <w:rPr>
          <w:rFonts w:ascii="Times New Roman" w:hAnsi="Times New Roman" w:cs="Times New Roman"/>
        </w:rPr>
        <w:tab/>
        <w:t xml:space="preserve">Котлер Ф., Бергер Р., </w:t>
      </w:r>
      <w:proofErr w:type="spellStart"/>
      <w:r w:rsidRPr="00995725">
        <w:rPr>
          <w:rFonts w:ascii="Times New Roman" w:hAnsi="Times New Roman" w:cs="Times New Roman"/>
        </w:rPr>
        <w:t>Бикхофф</w:t>
      </w:r>
      <w:proofErr w:type="spellEnd"/>
      <w:r w:rsidRPr="00995725">
        <w:rPr>
          <w:rFonts w:ascii="Times New Roman" w:hAnsi="Times New Roman" w:cs="Times New Roman"/>
        </w:rPr>
        <w:t xml:space="preserve"> Н. Стратегический менеджмент по Котлеру. – </w:t>
      </w:r>
      <w:proofErr w:type="gramStart"/>
      <w:r w:rsidRPr="00995725">
        <w:rPr>
          <w:rFonts w:ascii="Times New Roman" w:hAnsi="Times New Roman" w:cs="Times New Roman"/>
        </w:rPr>
        <w:t>М. :</w:t>
      </w:r>
      <w:proofErr w:type="gramEnd"/>
      <w:r w:rsidRPr="00995725">
        <w:rPr>
          <w:rFonts w:ascii="Times New Roman" w:hAnsi="Times New Roman" w:cs="Times New Roman"/>
        </w:rPr>
        <w:t xml:space="preserve"> Альпина Паблишер, 2026. – 134 с. </w:t>
      </w:r>
    </w:p>
    <w:p w14:paraId="18CA7D1C" w14:textId="77777777" w:rsidR="00995725" w:rsidRPr="00995725" w:rsidRDefault="00995725" w:rsidP="001D6100">
      <w:pPr>
        <w:ind w:left="851" w:hanging="425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3.</w:t>
      </w:r>
      <w:r w:rsidRPr="00995725">
        <w:rPr>
          <w:rFonts w:ascii="Times New Roman" w:hAnsi="Times New Roman" w:cs="Times New Roman"/>
        </w:rPr>
        <w:tab/>
        <w:t xml:space="preserve">Кошечкина, Е. А.  Основы региональной </w:t>
      </w:r>
      <w:proofErr w:type="gramStart"/>
      <w:r w:rsidRPr="00995725">
        <w:rPr>
          <w:rFonts w:ascii="Times New Roman" w:hAnsi="Times New Roman" w:cs="Times New Roman"/>
        </w:rPr>
        <w:t>политики :</w:t>
      </w:r>
      <w:proofErr w:type="gramEnd"/>
      <w:r w:rsidRPr="00995725">
        <w:rPr>
          <w:rFonts w:ascii="Times New Roman" w:hAnsi="Times New Roman" w:cs="Times New Roman"/>
        </w:rPr>
        <w:t xml:space="preserve"> учебник для вузов / Е. А. Кошечкина. – </w:t>
      </w:r>
      <w:proofErr w:type="gramStart"/>
      <w:r w:rsidRPr="00995725">
        <w:rPr>
          <w:rFonts w:ascii="Times New Roman" w:hAnsi="Times New Roman" w:cs="Times New Roman"/>
        </w:rPr>
        <w:t>Москва :</w:t>
      </w:r>
      <w:proofErr w:type="gramEnd"/>
      <w:r w:rsidRPr="00995725">
        <w:rPr>
          <w:rFonts w:ascii="Times New Roman" w:hAnsi="Times New Roman" w:cs="Times New Roman"/>
        </w:rPr>
        <w:t xml:space="preserve"> Издательство </w:t>
      </w:r>
      <w:proofErr w:type="spellStart"/>
      <w:r w:rsidRPr="00995725">
        <w:rPr>
          <w:rFonts w:ascii="Times New Roman" w:hAnsi="Times New Roman" w:cs="Times New Roman"/>
        </w:rPr>
        <w:t>Юрайт</w:t>
      </w:r>
      <w:proofErr w:type="spellEnd"/>
      <w:r w:rsidRPr="00995725">
        <w:rPr>
          <w:rFonts w:ascii="Times New Roman" w:hAnsi="Times New Roman" w:cs="Times New Roman"/>
        </w:rPr>
        <w:t xml:space="preserve">, 2026. – 60 с. </w:t>
      </w:r>
    </w:p>
    <w:p w14:paraId="2B2E54A5" w14:textId="77777777" w:rsidR="00995725" w:rsidRPr="00995725" w:rsidRDefault="00995725" w:rsidP="001D6100">
      <w:pPr>
        <w:ind w:left="851" w:hanging="425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4.</w:t>
      </w:r>
      <w:r w:rsidRPr="00995725">
        <w:rPr>
          <w:rFonts w:ascii="Times New Roman" w:hAnsi="Times New Roman" w:cs="Times New Roman"/>
        </w:rPr>
        <w:tab/>
        <w:t xml:space="preserve">Портер М. Конкурентная стратегия: Методика анализа отраслей и конкурентов. – </w:t>
      </w:r>
      <w:proofErr w:type="gramStart"/>
      <w:r w:rsidRPr="00995725">
        <w:rPr>
          <w:rFonts w:ascii="Times New Roman" w:hAnsi="Times New Roman" w:cs="Times New Roman"/>
        </w:rPr>
        <w:t>М. :</w:t>
      </w:r>
      <w:proofErr w:type="gramEnd"/>
      <w:r w:rsidRPr="00995725">
        <w:rPr>
          <w:rFonts w:ascii="Times New Roman" w:hAnsi="Times New Roman" w:cs="Times New Roman"/>
        </w:rPr>
        <w:t xml:space="preserve"> Альпина Паблишер, 2016. – 453 с. </w:t>
      </w:r>
    </w:p>
    <w:p w14:paraId="2B71FDA2" w14:textId="77777777" w:rsidR="00995725" w:rsidRPr="00995725" w:rsidRDefault="00995725" w:rsidP="001D6100">
      <w:pPr>
        <w:ind w:left="851" w:hanging="425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5.</w:t>
      </w:r>
      <w:r w:rsidRPr="00995725">
        <w:rPr>
          <w:rFonts w:ascii="Times New Roman" w:hAnsi="Times New Roman" w:cs="Times New Roman"/>
        </w:rPr>
        <w:tab/>
        <w:t xml:space="preserve">Региональная </w:t>
      </w:r>
      <w:proofErr w:type="gramStart"/>
      <w:r w:rsidRPr="00995725">
        <w:rPr>
          <w:rFonts w:ascii="Times New Roman" w:hAnsi="Times New Roman" w:cs="Times New Roman"/>
        </w:rPr>
        <w:t>экономика :</w:t>
      </w:r>
      <w:proofErr w:type="gramEnd"/>
      <w:r w:rsidRPr="00995725">
        <w:rPr>
          <w:rFonts w:ascii="Times New Roman" w:hAnsi="Times New Roman" w:cs="Times New Roman"/>
        </w:rPr>
        <w:t xml:space="preserve"> учебник для вузов / под редакцией Е. Л. Плисецкого. – 4-е изд., </w:t>
      </w:r>
      <w:proofErr w:type="spellStart"/>
      <w:r w:rsidRPr="00995725">
        <w:rPr>
          <w:rFonts w:ascii="Times New Roman" w:hAnsi="Times New Roman" w:cs="Times New Roman"/>
        </w:rPr>
        <w:t>перераб</w:t>
      </w:r>
      <w:proofErr w:type="spellEnd"/>
      <w:r w:rsidRPr="00995725">
        <w:rPr>
          <w:rFonts w:ascii="Times New Roman" w:hAnsi="Times New Roman" w:cs="Times New Roman"/>
        </w:rPr>
        <w:t xml:space="preserve">. и доп. – </w:t>
      </w:r>
      <w:proofErr w:type="gramStart"/>
      <w:r w:rsidRPr="00995725">
        <w:rPr>
          <w:rFonts w:ascii="Times New Roman" w:hAnsi="Times New Roman" w:cs="Times New Roman"/>
        </w:rPr>
        <w:t>Москва :</w:t>
      </w:r>
      <w:proofErr w:type="gramEnd"/>
      <w:r w:rsidRPr="00995725">
        <w:rPr>
          <w:rFonts w:ascii="Times New Roman" w:hAnsi="Times New Roman" w:cs="Times New Roman"/>
        </w:rPr>
        <w:t xml:space="preserve"> Издательство </w:t>
      </w:r>
      <w:proofErr w:type="spellStart"/>
      <w:r w:rsidRPr="00995725">
        <w:rPr>
          <w:rFonts w:ascii="Times New Roman" w:hAnsi="Times New Roman" w:cs="Times New Roman"/>
        </w:rPr>
        <w:t>Юрайт</w:t>
      </w:r>
      <w:proofErr w:type="spellEnd"/>
      <w:r w:rsidRPr="00995725">
        <w:rPr>
          <w:rFonts w:ascii="Times New Roman" w:hAnsi="Times New Roman" w:cs="Times New Roman"/>
        </w:rPr>
        <w:t>, 2026. – 554 с.</w:t>
      </w:r>
    </w:p>
    <w:p w14:paraId="4F1BF276" w14:textId="77777777" w:rsidR="00995725" w:rsidRPr="00995725" w:rsidRDefault="00995725" w:rsidP="001D6100">
      <w:pPr>
        <w:ind w:left="851" w:hanging="425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lastRenderedPageBreak/>
        <w:t>6.</w:t>
      </w:r>
      <w:r w:rsidRPr="00995725">
        <w:rPr>
          <w:rFonts w:ascii="Times New Roman" w:hAnsi="Times New Roman" w:cs="Times New Roman"/>
        </w:rPr>
        <w:tab/>
        <w:t xml:space="preserve">Регионы России. Социально-экономические показатели. </w:t>
      </w:r>
      <w:proofErr w:type="gramStart"/>
      <w:r w:rsidRPr="00995725">
        <w:rPr>
          <w:rFonts w:ascii="Times New Roman" w:hAnsi="Times New Roman" w:cs="Times New Roman"/>
        </w:rPr>
        <w:t>2025 :</w:t>
      </w:r>
      <w:proofErr w:type="gramEnd"/>
      <w:r w:rsidRPr="00995725">
        <w:rPr>
          <w:rFonts w:ascii="Times New Roman" w:hAnsi="Times New Roman" w:cs="Times New Roman"/>
        </w:rPr>
        <w:t xml:space="preserve"> стат. сб. / Росстат. – М., 2025. – 1035 с. </w:t>
      </w:r>
    </w:p>
    <w:p w14:paraId="4CCA9BBE" w14:textId="6F889B94" w:rsidR="00995725" w:rsidRPr="00995725" w:rsidRDefault="00995725" w:rsidP="001D6100">
      <w:pPr>
        <w:ind w:left="851" w:hanging="425"/>
        <w:jc w:val="both"/>
        <w:rPr>
          <w:rFonts w:ascii="Times New Roman" w:hAnsi="Times New Roman" w:cs="Times New Roman"/>
        </w:rPr>
      </w:pPr>
      <w:r w:rsidRPr="00995725">
        <w:rPr>
          <w:rFonts w:ascii="Times New Roman" w:hAnsi="Times New Roman" w:cs="Times New Roman"/>
        </w:rPr>
        <w:t>7.</w:t>
      </w:r>
      <w:r w:rsidRPr="00995725">
        <w:rPr>
          <w:rFonts w:ascii="Times New Roman" w:hAnsi="Times New Roman" w:cs="Times New Roman"/>
        </w:rPr>
        <w:tab/>
      </w:r>
      <w:proofErr w:type="spellStart"/>
      <w:r w:rsidRPr="00995725">
        <w:rPr>
          <w:rFonts w:ascii="Times New Roman" w:hAnsi="Times New Roman" w:cs="Times New Roman"/>
        </w:rPr>
        <w:t>Тебекин</w:t>
      </w:r>
      <w:proofErr w:type="spellEnd"/>
      <w:r w:rsidRPr="00995725">
        <w:rPr>
          <w:rFonts w:ascii="Times New Roman" w:hAnsi="Times New Roman" w:cs="Times New Roman"/>
        </w:rPr>
        <w:t xml:space="preserve">, А. В.  Стратегический </w:t>
      </w:r>
      <w:proofErr w:type="gramStart"/>
      <w:r w:rsidRPr="00995725">
        <w:rPr>
          <w:rFonts w:ascii="Times New Roman" w:hAnsi="Times New Roman" w:cs="Times New Roman"/>
        </w:rPr>
        <w:t>менеджмент :</w:t>
      </w:r>
      <w:proofErr w:type="gramEnd"/>
      <w:r w:rsidRPr="00995725">
        <w:rPr>
          <w:rFonts w:ascii="Times New Roman" w:hAnsi="Times New Roman" w:cs="Times New Roman"/>
        </w:rPr>
        <w:t xml:space="preserve"> учебник для вузов / А. В. </w:t>
      </w:r>
      <w:proofErr w:type="spellStart"/>
      <w:r w:rsidRPr="00995725">
        <w:rPr>
          <w:rFonts w:ascii="Times New Roman" w:hAnsi="Times New Roman" w:cs="Times New Roman"/>
        </w:rPr>
        <w:t>Тебекин</w:t>
      </w:r>
      <w:proofErr w:type="spellEnd"/>
      <w:r w:rsidRPr="00995725">
        <w:rPr>
          <w:rFonts w:ascii="Times New Roman" w:hAnsi="Times New Roman" w:cs="Times New Roman"/>
        </w:rPr>
        <w:t xml:space="preserve">. – 2-е изд., </w:t>
      </w:r>
      <w:proofErr w:type="spellStart"/>
      <w:r w:rsidRPr="00995725">
        <w:rPr>
          <w:rFonts w:ascii="Times New Roman" w:hAnsi="Times New Roman" w:cs="Times New Roman"/>
        </w:rPr>
        <w:t>перераб</w:t>
      </w:r>
      <w:proofErr w:type="spellEnd"/>
      <w:r w:rsidRPr="00995725">
        <w:rPr>
          <w:rFonts w:ascii="Times New Roman" w:hAnsi="Times New Roman" w:cs="Times New Roman"/>
        </w:rPr>
        <w:t xml:space="preserve">. и доп. – </w:t>
      </w:r>
      <w:proofErr w:type="gramStart"/>
      <w:r w:rsidRPr="00995725">
        <w:rPr>
          <w:rFonts w:ascii="Times New Roman" w:hAnsi="Times New Roman" w:cs="Times New Roman"/>
        </w:rPr>
        <w:t>Москва :</w:t>
      </w:r>
      <w:proofErr w:type="gramEnd"/>
      <w:r w:rsidRPr="00995725">
        <w:rPr>
          <w:rFonts w:ascii="Times New Roman" w:hAnsi="Times New Roman" w:cs="Times New Roman"/>
        </w:rPr>
        <w:t xml:space="preserve"> Издательство </w:t>
      </w:r>
      <w:proofErr w:type="spellStart"/>
      <w:r w:rsidRPr="00995725">
        <w:rPr>
          <w:rFonts w:ascii="Times New Roman" w:hAnsi="Times New Roman" w:cs="Times New Roman"/>
        </w:rPr>
        <w:t>Юрайт</w:t>
      </w:r>
      <w:proofErr w:type="spellEnd"/>
      <w:r w:rsidRPr="00995725">
        <w:rPr>
          <w:rFonts w:ascii="Times New Roman" w:hAnsi="Times New Roman" w:cs="Times New Roman"/>
        </w:rPr>
        <w:t xml:space="preserve">, 2026. – 271 с.  </w:t>
      </w:r>
    </w:p>
    <w:p w14:paraId="09EC811C" w14:textId="427E7D32" w:rsidR="004C67FB" w:rsidRPr="00C41802" w:rsidRDefault="00B06DE4" w:rsidP="001D6100">
      <w:p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95725" w:rsidRPr="00995725">
        <w:rPr>
          <w:rFonts w:ascii="Times New Roman" w:hAnsi="Times New Roman" w:cs="Times New Roman"/>
        </w:rPr>
        <w:t>.</w:t>
      </w:r>
      <w:r w:rsidR="00995725" w:rsidRPr="00995725">
        <w:rPr>
          <w:rFonts w:ascii="Times New Roman" w:hAnsi="Times New Roman" w:cs="Times New Roman"/>
        </w:rPr>
        <w:tab/>
        <w:t xml:space="preserve">Федеральная служба государственной статистики [Электронный ресурс]. – URL: https://rosstat.gov.ru (дата обращения: 15.01.2026). </w:t>
      </w:r>
    </w:p>
    <w:sectPr w:rsidR="004C67FB" w:rsidRPr="00C41802" w:rsidSect="009957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25"/>
    <w:rsid w:val="001D6100"/>
    <w:rsid w:val="004C67FB"/>
    <w:rsid w:val="00781270"/>
    <w:rsid w:val="00995725"/>
    <w:rsid w:val="00B06DE4"/>
    <w:rsid w:val="00C41802"/>
    <w:rsid w:val="00CD2028"/>
    <w:rsid w:val="00D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C681"/>
  <w15:chartTrackingRefBased/>
  <w15:docId w15:val="{CD967207-2CDB-44AE-88C4-0C42D7C2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725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7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7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7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7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7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72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72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72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72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7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7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7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7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7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7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72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72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57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72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957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57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572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957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Sim</dc:creator>
  <cp:keywords/>
  <dc:description/>
  <cp:lastModifiedBy>Yu Sim</cp:lastModifiedBy>
  <cp:revision>2</cp:revision>
  <dcterms:created xsi:type="dcterms:W3CDTF">2026-04-05T22:22:00Z</dcterms:created>
  <dcterms:modified xsi:type="dcterms:W3CDTF">2026-04-06T05:08:00Z</dcterms:modified>
</cp:coreProperties>
</file>