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6C58" w14:textId="672A7061" w:rsidR="006E5822" w:rsidRPr="00F448C6" w:rsidRDefault="00F448C6" w:rsidP="00F448C6">
      <w:pPr>
        <w:jc w:val="both"/>
        <w:rPr>
          <w:rFonts w:ascii="Times New Roman" w:hAnsi="Times New Roman" w:cs="Times New Roman"/>
          <w:sz w:val="28"/>
          <w:szCs w:val="28"/>
        </w:rPr>
      </w:pPr>
      <w:r w:rsidRPr="00F448C6">
        <w:rPr>
          <w:rFonts w:ascii="Times New Roman" w:hAnsi="Times New Roman" w:cs="Times New Roman"/>
          <w:sz w:val="28"/>
          <w:szCs w:val="28"/>
        </w:rPr>
        <w:t>Проблема уголовно-правовой оценки действий в условиях чрезвычайных обстоятельств обусловлена сложностью разграничения правомерного и преступного поведения в ситуациях, когда лицо действует под воздействием угрозы и дефицита времени. Особые трудности возникают при применении институтов необходимой обороны, крайней необходимости и обоснованного риска, поскольку их критерии носят оценочный характер и допускают различное толкование. Это приводит к противоречиям в судебной практике и риску необоснованного привлечения к уголовной ответственности. В связи с этим требуется уточнение законодательных подходов и более последовательный учет объективных и субъективных факторов экстремальной ситуации.</w:t>
      </w:r>
    </w:p>
    <w:sectPr w:rsidR="006E5822" w:rsidRPr="00F4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7E"/>
    <w:rsid w:val="001014F3"/>
    <w:rsid w:val="001C6211"/>
    <w:rsid w:val="0036515C"/>
    <w:rsid w:val="004F2109"/>
    <w:rsid w:val="006E5822"/>
    <w:rsid w:val="008F6D8C"/>
    <w:rsid w:val="00903B7E"/>
    <w:rsid w:val="00C468B7"/>
    <w:rsid w:val="00ED0036"/>
    <w:rsid w:val="00F448C6"/>
    <w:rsid w:val="00F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26369-0493-4149-A7BE-1A7EC3FB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B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B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B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B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B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B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Кондратьева</dc:creator>
  <cp:keywords/>
  <dc:description/>
  <cp:lastModifiedBy>Полина Кондратьева</cp:lastModifiedBy>
  <cp:revision>2</cp:revision>
  <dcterms:created xsi:type="dcterms:W3CDTF">2026-03-29T14:30:00Z</dcterms:created>
  <dcterms:modified xsi:type="dcterms:W3CDTF">2026-03-29T14:30:00Z</dcterms:modified>
</cp:coreProperties>
</file>