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5EFF5" w14:textId="77777777" w:rsidR="001401BC" w:rsidRDefault="00B876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Мотивы вступления в брак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молодёжи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г.Ульяновска</w:t>
      </w:r>
    </w:p>
    <w:p w14:paraId="4A2356E1" w14:textId="77777777" w:rsidR="001401BC" w:rsidRDefault="00B8762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Ковшов Владимир Артемович</w:t>
      </w:r>
    </w:p>
    <w:p w14:paraId="48C8DD84" w14:textId="77777777" w:rsidR="001401BC" w:rsidRDefault="00B8762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Студент</w:t>
      </w:r>
    </w:p>
    <w:p w14:paraId="5CE6DA62" w14:textId="77777777" w:rsidR="001401BC" w:rsidRDefault="00B876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Кадничанская Марина Ивановна</w:t>
      </w:r>
    </w:p>
    <w:p w14:paraId="1F54BBBE" w14:textId="77777777" w:rsidR="001401BC" w:rsidRDefault="00B876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руководитель, доцент, к.соц.н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B32F35" w14:textId="77777777" w:rsidR="001401BC" w:rsidRDefault="00B876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гуманитарных наук и социологических технологий</w:t>
      </w:r>
    </w:p>
    <w:p w14:paraId="4526CD29" w14:textId="77777777" w:rsidR="001401BC" w:rsidRDefault="001401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C996D9D" w14:textId="77777777" w:rsidR="001401BC" w:rsidRDefault="00B87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Ключевые слова: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мотивы вступления в брак, молодёжь Ульяновска, брачно-семейные установки, социология семьи, демографический кризис.</w:t>
      </w:r>
    </w:p>
    <w:p w14:paraId="250F2A6E" w14:textId="77777777" w:rsidR="001401BC" w:rsidRDefault="001401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DB8451" w14:textId="77777777" w:rsidR="001401BC" w:rsidRDefault="00B87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брака в современной России переживает заметную трансформацию под влиянием глобализации, экономической нестабильности и секуляриза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ции, что приводит к изменению представлений о его ценности и целях [6]. В традиционном обществе брак выступал одним из ключевых социальных институтов, регулирующим отношения супругов, обеспечивающим воспроизводство населения и социализацию новых поколений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[2]. Сегодня же на первый план выходят личностные, эмоциональные и прагматические мотивы, а молодёжь, находящаяся в репродуктивном возрасте, демонстрирует определённое противоречие между позитивным отношением к семье и реальным поведением: откладыванием 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ака из-за материальных трудностей, отсутствия жилья, карьерных установок и желания сначала достичь самостоятельности [4; 5].</w:t>
      </w:r>
    </w:p>
    <w:p w14:paraId="6D7006C4" w14:textId="77777777" w:rsidR="001401BC" w:rsidRDefault="00B87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 темы особенно заметна для Ульяновской области, где сохраняется естественная убыль населения, а показатели рождаемости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остаются ниже уровня простого воспроизводства населения [3]. Это делает изучение мотивов вступления в брак важным не только с научной, но и с практической точки зрения.</w:t>
      </w:r>
    </w:p>
    <w:p w14:paraId="7DC08A41" w14:textId="77777777" w:rsidR="001401BC" w:rsidRDefault="00B87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исследования заключается в том, что при сохранении высокой символической ценно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семьи молодёжь все чаще откладывает официальный брак, допуская альтернативные формы отношений. Доминирующие мотивы вступления в брак у молодёжи Ульяновска можно рассматривать через сочетание личностно-психологических, социально-нормативных и экономичес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факторов, что соответствует классификации Е. В. Волченковой [1].</w:t>
      </w:r>
    </w:p>
    <w:p w14:paraId="5E84E5F5" w14:textId="77777777" w:rsidR="001401BC" w:rsidRDefault="00B87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исследования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выявить структуру и доминирующие мотивы вступления в брак среди молодёжи г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Ульяновска (18–35 лет) и факторы их формирования. Задачи включали определение ключевых моти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вов, анализ влияющих факторов и гендерных различий. Объект — молодежь г. Ульяновска, предмет — структура брачных мотивов. Опрос проведён с 22.11.2025 по 17.12.2025 по кластерной выборке (N=265), анкета охватывала 20 вопросов о предпочтительном возрасте 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ка, значимости "штампа", главных ценностях, мотивах, влиянии семьи и экономики.</w:t>
      </w:r>
    </w:p>
    <w:p w14:paraId="2B76DC12" w14:textId="77777777" w:rsidR="001401BC" w:rsidRDefault="00B87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респондентов — молодые люди с средним профессиональным или высшим образованием (их больше 70% от общего числа). При этом большинство — студенты, значительная часть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работающая молодёжь. То есть в выборке в основном те, кто ещё только строит жизнь, для кого брак не просто абстрактная перспектива, а реальный шаг вперёд. По вопросу, в каком возрасте, по мнению респондентов, целесообразно вступать в первый брак, получены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данные.</w:t>
      </w:r>
    </w:p>
    <w:p w14:paraId="09E55FE1" w14:textId="77777777" w:rsidR="001401BC" w:rsidRDefault="00B87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мужчин большинство (70%) считают, что в брак стоит идти после 25 лет — именно тогда, по мнению молодёжи, мужчина должен быть на ногах, с работой и стабильным положением. У женщин картина чуть мягче: большинство (55–60%) тоже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ориентируются на возраст старше 25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почти треть вполне согласна с тем, что семья может начаться и раньше — в 22–24 года. Это показывает: консервативные ценности держатся, но планка всё-таки постепенно поднимается. Оценки официального брака практичес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 не меняются. Большинство (63 %) считают его «очень важным» или «важным».</w:t>
      </w:r>
    </w:p>
    <w:p w14:paraId="3F9BFD33" w14:textId="77777777" w:rsidR="001401BC" w:rsidRDefault="00B87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де факто отношения остаются распространёнными, но официальный статус всё равно считается показателем серьёзности.</w:t>
      </w:r>
    </w:p>
    <w:p w14:paraId="5E4D6BC9" w14:textId="77777777" w:rsidR="001401BC" w:rsidRDefault="00B87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для людей важнее всего в браке? Ответы на этот 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дают почти 2/3 респондентов. Самые популярные варианты: любовь, нежность, духовная близость. Чуть реже, но всё ещё часто называют взаимопонимание, поддержку, чувство защищенности. Материальные условия стоят на третьем месте — хотя и не пренебрегают ими,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всё же на первом месте всё-таки эмоции. С мотивами вступления в брак всё примерно то же самое. Большинство (65%) выбирают любовь как главный повод. Примерно столько же (47%) ответили, что хотели бы построить семью с тем, с кем сейчас встречаются.</w:t>
      </w:r>
    </w:p>
    <w:p w14:paraId="5B2CEB30" w14:textId="77777777" w:rsidR="001401BC" w:rsidRDefault="00B87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 (около трети) приводят желание иметь детей. Реже — мотивы материального обеспечения, жилищной стабильности или давление со стороны. Принятие решения в основном зависит от личных чувств и готовности к семейной жизни. Большинство респондентов (47 %) назыв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ают эмоциональную устойчивость главным критерием. Финансовую стабильность и наличие жилья респонденты оценивают как важные, но не определяющие условия. При этом материальная сторона вопроса не отходит на второй план. Около половины респондентов обращают 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имание на финансовые перспективы партнёра. Вопрос жилья тоже остаётся актуальным: примерно 40% считают его важным, хотя и не обязательным, а около четверти считают наличие собственного жилья необходимым условием для создания семьи. Влияние семьи заметно: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очти половина респондентов сталкивается с ожиданиями родителей по поводу брака. Однако прямое давление — редкость, обычно это советы или напоминания. Интересно и отношение к гражданскому браку.</w:t>
      </w:r>
    </w:p>
    <w:p w14:paraId="6547833A" w14:textId="77777777" w:rsidR="001401BC" w:rsidRDefault="00B87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молодые люди считают его допустимым этапом перед официа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регистрацией, но не все готовы полностью заменить им официальный брак. Это показывает, что официальный союз по-прежнему имеет символическое значение. Что касается беременности до брака, большинство считает, что она сама по себе не должна быть поводом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заключения брака, если между людьми нет крепких чувств. Это говорит о более осознанном подходе к браку, который связывают не только с обстоятельствами, но и с качеством отношений. В открытых ответах чаще всего звучали ожидания поддержки, доверия, спок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ойствия, стабильности и уверенности в завтрашнем дне. Финансовые вопросы тоже упоминались, но скорее как дополнительный, а не главный фактор.</w:t>
      </w:r>
    </w:p>
    <w:p w14:paraId="03822C67" w14:textId="77777777" w:rsidR="001401BC" w:rsidRDefault="00B87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гипотеза исследования подтвердилась: в мотивах вступления в брак ульяновской молодёжи преобладают личностн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о-психологические причины — любовь, эмоциональная близость и стремление к стабильным отношениям. Экономические факторы по-прежнему важны, но чаще воспринимаются как условие для сохранения принятого решения, а не как изначальная причина.</w:t>
      </w:r>
    </w:p>
    <w:p w14:paraId="33EE2736" w14:textId="77777777" w:rsidR="001401BC" w:rsidRDefault="00B87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14:paraId="52631A82" w14:textId="77777777" w:rsidR="001401BC" w:rsidRDefault="00B87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Проведённое исс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ледование показывает, что отношение молодёжи к браку сейчас нельзя назвать полностью традиционным. С одной стороны, официальная регистрация по-прежнему высоко ценится, с другой — молодые люди чаще готовы к более гибким формам отношений и ориентируются на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обственную готовность, а не только на ожидания окружающих. Это говорит о том, что институт брака меняется вместе с новыми жизненными стратегиями, сохраняя при этом своё базовое значение как пространство доверия, поддержки и совместного будущего.</w:t>
      </w:r>
    </w:p>
    <w:p w14:paraId="3EFCC98A" w14:textId="77777777" w:rsidR="001401BC" w:rsidRDefault="001401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CC8495" w14:textId="77777777" w:rsidR="001401BC" w:rsidRDefault="00B87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тературы</w:t>
      </w:r>
    </w:p>
    <w:p w14:paraId="7B070C9C" w14:textId="77777777" w:rsidR="001401BC" w:rsidRDefault="00B87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Волченкова Е. В. Классификация и характеристика мотивов вступления в брак // Вестник Нижегородского университета им. Н. И. Лобачевского. 2014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Серия: Социальные науки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 (34). С. 112–118.</w:t>
      </w:r>
    </w:p>
    <w:p w14:paraId="587BBDA0" w14:textId="77777777" w:rsidR="001401BC" w:rsidRDefault="00B87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Социология / Энтони Гидденс. – М. 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Едиториал УРСС, 2005.  632 с.</w:t>
      </w:r>
    </w:p>
    <w:p w14:paraId="1E2684C2" w14:textId="77777777" w:rsidR="001401BC" w:rsidRDefault="00B87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Территориальный орган Федеральной службы государственной статистики по Ульяновской области : официальный сайт. – URL: https://73.rosstat.gov.ru (дата обращения: 20.03.2026).</w:t>
      </w:r>
    </w:p>
    <w:p w14:paraId="46BFD3F4" w14:textId="77777777" w:rsidR="001401BC" w:rsidRDefault="00B87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Кошарная Г. Б., Корж Н. В. Социальное самочувс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твие студенческой молодёжи // Вестник Российского университета дружбы народов. 2020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Серия: Социология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4. С. 746–758.</w:t>
      </w:r>
    </w:p>
    <w:p w14:paraId="48330A70" w14:textId="77777777" w:rsidR="001401BC" w:rsidRDefault="00B87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Романова А. В., Цинченко Г. М. Молодая семья: современные проблемы // Вопросы управления.  2019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3 (39).  С. 146–154.</w:t>
      </w:r>
    </w:p>
    <w:p w14:paraId="69243983" w14:textId="77777777" w:rsidR="001401BC" w:rsidRDefault="00B87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Гурко 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Трансформация института семьи в современной России // Социологические исследования.  2022.  № 5. С. 36–47.</w:t>
      </w:r>
    </w:p>
    <w:sectPr w:rsidR="001401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FE4B3" w14:textId="77777777" w:rsidR="00B87620" w:rsidRDefault="00B87620">
      <w:pPr>
        <w:spacing w:line="240" w:lineRule="auto"/>
      </w:pPr>
      <w:r>
        <w:separator/>
      </w:r>
    </w:p>
  </w:endnote>
  <w:endnote w:type="continuationSeparator" w:id="0">
    <w:p w14:paraId="5C65E950" w14:textId="77777777" w:rsidR="00B87620" w:rsidRDefault="00B87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BAA06" w14:textId="77777777" w:rsidR="00B87620" w:rsidRDefault="00B87620">
      <w:pPr>
        <w:spacing w:after="0"/>
      </w:pPr>
      <w:r>
        <w:separator/>
      </w:r>
    </w:p>
  </w:footnote>
  <w:footnote w:type="continuationSeparator" w:id="0">
    <w:p w14:paraId="4A9BFA0C" w14:textId="77777777" w:rsidR="00B87620" w:rsidRDefault="00B8762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9C5"/>
    <w:rsid w:val="000838B5"/>
    <w:rsid w:val="001401BC"/>
    <w:rsid w:val="002C58B7"/>
    <w:rsid w:val="00443E20"/>
    <w:rsid w:val="004E6420"/>
    <w:rsid w:val="004F2EA8"/>
    <w:rsid w:val="007238BC"/>
    <w:rsid w:val="0079361C"/>
    <w:rsid w:val="007A7722"/>
    <w:rsid w:val="007A7B7C"/>
    <w:rsid w:val="008163AE"/>
    <w:rsid w:val="008A583C"/>
    <w:rsid w:val="00A15A14"/>
    <w:rsid w:val="00B81F33"/>
    <w:rsid w:val="00B87620"/>
    <w:rsid w:val="00CF2AFA"/>
    <w:rsid w:val="00D85BBF"/>
    <w:rsid w:val="00E25BE4"/>
    <w:rsid w:val="00E43C51"/>
    <w:rsid w:val="00E97A4D"/>
    <w:rsid w:val="00EB49C5"/>
    <w:rsid w:val="00F8630D"/>
    <w:rsid w:val="313C6CCD"/>
    <w:rsid w:val="7C6C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DE39"/>
  <w15:docId w15:val="{6954138E-B79C-4DBD-BA4F-CFF664D26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customStyle="1" w:styleId="my-2">
    <w:name w:val="my-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line-flex">
    <w:name w:val="inline-flex"/>
    <w:basedOn w:val="a0"/>
    <w:qFormat/>
  </w:style>
  <w:style w:type="character" w:customStyle="1" w:styleId="relative">
    <w:name w:val="relative"/>
    <w:basedOn w:val="a0"/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1115</Words>
  <Characters>6360</Characters>
  <Application>Microsoft Office Word</Application>
  <DocSecurity>0</DocSecurity>
  <Lines>53</Lines>
  <Paragraphs>14</Paragraphs>
  <ScaleCrop>false</ScaleCrop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Лучший ноут</dc:creator>
  <cp:lastModifiedBy>Лучший ноут</cp:lastModifiedBy>
  <cp:revision>2</cp:revision>
  <dcterms:created xsi:type="dcterms:W3CDTF">2026-03-24T16:01:00Z</dcterms:created>
  <dcterms:modified xsi:type="dcterms:W3CDTF">2026-03-24T16:01:00Z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6EADD0FAD7024A3FA3D878608ACC6640_13</vt:lpwstr>
  </property>
</Properties>
</file>