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384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современная_свадьба_как_механизм_d2a0d5"/>
      <w:r>
        <w:rPr>
          <w:rFonts w:ascii="Times New Roman" w:hAnsi="Times New Roman" w:eastAsia="Georgia" w:cs="Times New Roman"/>
          <w:bCs/>
          <w:sz w:val="24"/>
          <w:szCs w:val="24"/>
        </w:rPr>
        <w:t>Современная свадьба как механизм трансляции семейных ценностей</w:t>
      </w:r>
    </w:p>
    <w:p w14:paraId="36CF0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Романова Полина Евгеньевна</w:t>
      </w:r>
    </w:p>
    <w:p w14:paraId="3332720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Студент</w:t>
      </w:r>
    </w:p>
    <w:p w14:paraId="16C5D2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Кадничанская Марина Ивановна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6F1010A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Научный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руководитель,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доцент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к.соц.н.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CAD399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Факультет гуманитарных наук и социологических технологий</w:t>
      </w:r>
    </w:p>
    <w:p w14:paraId="10FD552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BA8F56">
      <w:pPr>
        <w:spacing w:after="0" w:line="240" w:lineRule="auto"/>
        <w:ind w:firstLine="709"/>
        <w:jc w:val="both"/>
        <w:rPr>
          <w:rFonts w:hint="default" w:ascii="Times New Roman" w:hAnsi="Times New Roman" w:eastAsia="Georgia" w:cs="Times New Roman"/>
          <w:sz w:val="24"/>
          <w:szCs w:val="24"/>
          <w:lang w:val="ru-RU"/>
        </w:rPr>
      </w:pPr>
      <w:r>
        <w:rPr>
          <w:rFonts w:ascii="Times New Roman" w:hAnsi="Times New Roman" w:eastAsia="Georgia" w:cs="Times New Roman"/>
          <w:i w:val="0"/>
          <w:iCs w:val="0"/>
          <w:sz w:val="24"/>
          <w:szCs w:val="24"/>
        </w:rPr>
        <w:t>Ключевые слова:</w:t>
      </w:r>
      <w:r>
        <w:rPr>
          <w:rFonts w:ascii="Times New Roman" w:hAnsi="Times New Roman" w:eastAsia="Georgia" w:cs="Times New Roman"/>
          <w:sz w:val="24"/>
          <w:szCs w:val="24"/>
        </w:rPr>
        <w:t xml:space="preserve"> свадебный ритуал, трансляция семейных ценностей, поколенческий разрыв, социокультурные трансформации, персонализация ритуала, межпоколенческая трансляция, семейные традиции</w:t>
      </w:r>
      <w:r>
        <w:rPr>
          <w:rFonts w:hint="default" w:ascii="Times New Roman" w:hAnsi="Times New Roman" w:eastAsia="Georgia" w:cs="Times New Roman"/>
          <w:sz w:val="24"/>
          <w:szCs w:val="24"/>
          <w:lang w:val="ru-RU"/>
        </w:rPr>
        <w:t>.</w:t>
      </w:r>
    </w:p>
    <w:p w14:paraId="28EBA242">
      <w:pPr>
        <w:spacing w:after="0" w:line="240" w:lineRule="auto"/>
        <w:ind w:firstLine="709"/>
        <w:jc w:val="both"/>
        <w:rPr>
          <w:rFonts w:hint="default" w:ascii="Times New Roman" w:hAnsi="Times New Roman" w:eastAsia="Georgia" w:cs="Times New Roman"/>
          <w:sz w:val="24"/>
          <w:szCs w:val="24"/>
          <w:lang w:val="ru-RU"/>
        </w:rPr>
      </w:pPr>
    </w:p>
    <w:bookmarkEnd w:id="0"/>
    <w:p w14:paraId="1E57C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 xml:space="preserve">В условиях масштабных социокультурных трансформаций традиционный институт семьи переживает существенные изменения. Переосмысливаются модели брачных отношений, снижается значимость долгосрочных союзов,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растёт</w:t>
      </w:r>
      <w:r>
        <w:rPr>
          <w:rFonts w:ascii="Times New Roman" w:hAnsi="Times New Roman" w:eastAsia="Georgia" w:cs="Times New Roman"/>
          <w:sz w:val="24"/>
          <w:szCs w:val="24"/>
        </w:rPr>
        <w:t xml:space="preserve"> число разводов и альтернативных форм партнёрства [1]. Свадебный ритуал как ключевой обряд перехода требует глубокого анализа для понимания его современной роли в сохранении и передаче базовых семейных ценностей. Свадьба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остаётся</w:t>
      </w:r>
      <w:r>
        <w:rPr>
          <w:rFonts w:ascii="Times New Roman" w:hAnsi="Times New Roman" w:eastAsia="Georgia" w:cs="Times New Roman"/>
          <w:sz w:val="24"/>
          <w:szCs w:val="24"/>
        </w:rPr>
        <w:t xml:space="preserve"> одним из немногих ритуалов, объединяющих представителей разных поколений, что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создаёт</w:t>
      </w:r>
      <w:r>
        <w:rPr>
          <w:rFonts w:ascii="Times New Roman" w:hAnsi="Times New Roman" w:eastAsia="Georgia" w:cs="Times New Roman"/>
          <w:sz w:val="24"/>
          <w:szCs w:val="24"/>
        </w:rPr>
        <w:t xml:space="preserve"> уникальный механизм межпоколенческой трансляции ценностных установок [2]. Целью настоящего исследования является выявление механизмов трансляции семейных ценностей через современный свадебный ритуал и оценка степени их эффективности.</w:t>
      </w:r>
    </w:p>
    <w:p w14:paraId="64245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Проблема исследования заключается в существующем противоречии между традиционной функцией свадьбы как ритуала, закрепляющего семейные ценности, и современными тенденциями, которые трансформируют свадебный обряд в преимущественно эстетическое или статусное событие [3]. Обоснование проблемы опирается на ряд существенных наблюдений.</w:t>
      </w:r>
    </w:p>
    <w:p w14:paraId="608C4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Во-первых, происходят заметные социокультурные изменения: акцент смещается с духовно-нравственного содержания на внешнюю атрибутику, а рост индивидуализма влияет на восприятие брака как личного проекта, а не межродового союза. Во-вторых, медиапространство оказывает существенное влияние на формирование стандартов свадебных сценариев, создавая нереалистичные ожидания от брака на основе идеализированных образов</w:t>
      </w:r>
      <w:r>
        <w:rPr>
          <w:rFonts w:hint="default" w:ascii="Times New Roman" w:hAnsi="Times New Roman" w:eastAsia="Georgia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Georgia" w:cs="Times New Roman"/>
          <w:sz w:val="24"/>
          <w:szCs w:val="24"/>
        </w:rPr>
        <w:t>[4]. В-третьих, наблюдаются институциональные сдвиги: снижается роль религиозных институтов в организации брачных церемоний, что уменьшает сакральный статус события. Статистика показывает, что около 60% браков распадаются в первые 5 лет, а социологические опросы фиксируют размывание представлений об «идеальном браке» [5].</w:t>
      </w:r>
    </w:p>
    <w:p w14:paraId="71AD60D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eastAsia="Georgia" w:cs="Times New Roman"/>
          <w:sz w:val="24"/>
          <w:szCs w:val="24"/>
        </w:rPr>
        <w:t>Исследование проводилось</w:t>
      </w:r>
      <w:r>
        <w:rPr>
          <w:rFonts w:hint="default" w:ascii="Times New Roman" w:hAnsi="Times New Roman" w:eastAsia="Georgia" w:cs="Times New Roman"/>
          <w:sz w:val="24"/>
          <w:szCs w:val="24"/>
          <w:lang w:val="ru-RU"/>
        </w:rPr>
        <w:t xml:space="preserve"> автором  в городе Ульяновске</w:t>
      </w:r>
      <w:r>
        <w:rPr>
          <w:rFonts w:ascii="Times New Roman" w:hAnsi="Times New Roman" w:eastAsia="Georgia" w:cs="Times New Roman"/>
          <w:sz w:val="24"/>
          <w:szCs w:val="24"/>
        </w:rPr>
        <w:t xml:space="preserve"> методом социологического опроса в форме анкетирования среди 321 респондента различных возрастных групп (18–55+ лет). Выборка включала представителей разных семейных статусов: не состоящих в браке (28,4%), состоящих в браке (25%),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разведённых</w:t>
      </w:r>
      <w:r>
        <w:rPr>
          <w:rFonts w:ascii="Times New Roman" w:hAnsi="Times New Roman" w:eastAsia="Georgia" w:cs="Times New Roman"/>
          <w:sz w:val="24"/>
          <w:szCs w:val="24"/>
        </w:rPr>
        <w:t xml:space="preserve"> и овдовевших (25,6%), планирующих свадьбу (20,9%)</w:t>
      </w:r>
      <w:r>
        <w:rPr>
          <w:rFonts w:ascii="Times New Roman" w:hAnsi="Times New Roman" w:eastAsia="Georgia" w:cs="Times New Roman"/>
          <w:color w:val="FF0000"/>
          <w:sz w:val="24"/>
          <w:szCs w:val="24"/>
        </w:rPr>
        <w:t>.</w:t>
      </w:r>
      <w:r>
        <w:rPr>
          <w:rFonts w:hint="default" w:ascii="Times New Roman" w:hAnsi="Times New Roman" w:eastAsia="Georgia" w:cs="Times New Roman"/>
          <w:color w:val="FF0000"/>
          <w:sz w:val="24"/>
          <w:szCs w:val="24"/>
          <w:lang w:val="ru-RU"/>
        </w:rPr>
        <w:t xml:space="preserve"> </w:t>
      </w:r>
    </w:p>
    <w:p w14:paraId="2369E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Результаты исследования свидетельствуют о том, что современная свадьба выполняет множественные функции. Развлекательно-праздничный аспект доминирует в восприятии респондентов (31,9%), следуя интерпретации свадьбы как развлекательного события. Однако параллельно значительная часть опрошенных выделяет функцию передачи традиций (17,8%) и встречи близких (18,4%), что указывает на сохранение интеграционной роли ритуала.</w:t>
      </w:r>
    </w:p>
    <w:p w14:paraId="30558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 xml:space="preserve">Ключевая находка: семейные ценности, которые транслирует современная свадьба, смещаются с коллективных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Georgia" w:cs="Times New Roman"/>
          <w:sz w:val="24"/>
          <w:szCs w:val="24"/>
        </w:rPr>
        <w:t xml:space="preserve"> индивидуально-личностным. Лидирующие позиции занимают любовь и верность (29,8%) и единство семьи (28,9%), в то время как традиционные ценности уважения к старшим (14,2%) и преемственности поколений (13,7%) отходят на второй план. Материальное благополучие отмечают лишь 7,8% респондентов, демонстрируя что свадьба все меньше воспринимается как демонстрация статуса.</w:t>
      </w:r>
    </w:p>
    <w:p w14:paraId="5D04F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Значительная часть опрошенных (69,3%) поддерживает идею индивидуализации свадьбы в соответствии с ценностями конкретной семьи, а не простого следования шаблонам. Среди желаемых новых элементов наиболее популярны капсула времени (8 упоминаний) и дерево пожеланий (7 упоминаний), что указывает на современное стремление к созданию долгосрочных памятных символов.</w:t>
      </w:r>
    </w:p>
    <w:p w14:paraId="3CEA6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 xml:space="preserve">Исследование выявило существенный разрыв между поколениями в восприятии свадьбы. </w:t>
      </w:r>
      <w:r>
        <w:rPr>
          <w:rFonts w:ascii="Times New Roman" w:hAnsi="Times New Roman" w:eastAsia="Georgia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eastAsia="Georgia" w:cs="Times New Roman"/>
          <w:sz w:val="24"/>
          <w:szCs w:val="24"/>
        </w:rPr>
        <w:t xml:space="preserve"> (18–25 лет) демонстрирует тенденцию к индивидуализации: часто выбирает нейтральное или негативное отношение к традициям, стремится к полной автономии при организации торжества. Старшее поколение (55+) напротив настаивает на традиционных ролях, считая участие родителей обязанностью (это мнение разделяют 23% опрошенных в этой возрастной группе).</w:t>
      </w:r>
    </w:p>
    <w:p w14:paraId="0883B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Однако компромиссный подход доминирует в обществе: 42,5% респондентов считают, что родители должны участвовать в организации, но только по желанию пары. Это отражает современный баланс между уважением к семейным традициям и правом молодых людей на самостоятельность.</w:t>
      </w:r>
    </w:p>
    <w:p w14:paraId="3FF2B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Передача семейных реликвий служит индикатором эффективности межпоколенческой трансляции: 34,8% респондентов передавали реликвии с осознанием их значения, еще 19,4% участвовали в этом процессе без особого смысла. Однако 17,8% не знают о наличии реликвий в собственной семье, что указывает на разрыв в передаче информации между поколениями.</w:t>
      </w:r>
    </w:p>
    <w:p w14:paraId="50306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Основная гипотеза исследования подтвердилась: свадебный ритуал продолжает выполнять функцию трансляции семейных ценностей, однако его эффективность существенно трансформируется. Доминирование эстетико-статусных и развлекательных компонентов над содержательно-нравственными аспектами приводит к размыванию традиционных смыслов ритуала.</w:t>
      </w:r>
    </w:p>
    <w:p w14:paraId="6CAF9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Вместе с тем выявлены позитивные тренды: респонденты активно создают новые форматы трансляции ценностей, персонализируя свадебную церемонию. Компромиссный подход, преобладающий в обществе, позволяет сохранять межпоколенческий диалог несмотря на ценностные расхождения. Свадьба трансформируется не столько в средство деинституционализации семьи, сколько в площадку для конструирования собственного понимания семейных отношений, адекватного современным реалиям и индивидуальным ценностям пар.</w:t>
      </w:r>
    </w:p>
    <w:p w14:paraId="2792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Georgia" w:cs="Times New Roman"/>
          <w:sz w:val="24"/>
          <w:szCs w:val="24"/>
        </w:rPr>
        <w:t>Рекомендуется развивать просветительскую работу, направленную на осознанное отношение к семейным ценностям в процессе подготовки к браку, а также интегрировать инновационные элементы в традиционные формы, создавая современные способы межпоколенческого взаимодействия.</w:t>
      </w:r>
    </w:p>
    <w:p w14:paraId="23F06E3C">
      <w:pPr>
        <w:spacing w:after="0" w:line="240" w:lineRule="auto"/>
        <w:jc w:val="both"/>
        <w:rPr>
          <w:rFonts w:ascii="Times New Roman" w:hAnsi="Times New Roman" w:eastAsia="Georgia" w:cs="Times New Roman"/>
          <w:b/>
          <w:sz w:val="24"/>
          <w:szCs w:val="24"/>
        </w:rPr>
      </w:pPr>
    </w:p>
    <w:p w14:paraId="3A10EE82">
      <w:pPr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Список литературы</w:t>
      </w:r>
    </w:p>
    <w:p w14:paraId="24E00649">
      <w:pPr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5F13B7F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Антонюк Е. В. Становление ролевой структуры молодой семьи и её восприятие супругами // Вестник Московского университета. 2014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Серия 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 4. С. 25–34.</w:t>
      </w:r>
    </w:p>
    <w:p w14:paraId="128485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Безруков А. В. Жизненное планирование и представления молодых людей о семейно-гендерной самореализации // Глобальные вызовы и региональное развитие в зеркале социологических измерений: сборник материалов III Всероссийской научно-практической конференции . – Вологда : ВолНЦ 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2020.  С. 294–299.</w:t>
      </w:r>
    </w:p>
    <w:p w14:paraId="00F827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Браженская Н. 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Османов М. 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Трансформация семейных ценностей в условиях цифрового общества   // Образование и право. 2021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 6. С. 45–52.</w:t>
      </w:r>
    </w:p>
    <w:p w14:paraId="4B10A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Брушкова Л. А. Социология : учебник и практикум для вузов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Москва : Юрайт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2020. 362 с.</w:t>
      </w:r>
    </w:p>
    <w:p w14:paraId="592997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Грехова Н. А. Брак и семья в структуре ценностей современной молодёжи // Молодёжь и будущее: профессиональная и личностная самореализация : сборник статей по материалам Международной научно-практической конференции. Владимир : Изд-во ВлГУ, 2021.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С. 326–329.</w:t>
      </w:r>
    </w:p>
    <w:p w14:paraId="2382BC79">
      <w:pPr>
        <w:spacing w:after="0" w:line="240" w:lineRule="auto"/>
        <w:ind w:firstLine="709"/>
        <w:rPr>
          <w:rFonts w:hint="default" w:ascii="Times New Roman" w:hAnsi="Times New Roman" w:cs="Times New Roman"/>
          <w:color w:val="FF0000"/>
          <w:sz w:val="32"/>
          <w:szCs w:val="32"/>
          <w:lang w:val="ru-RU"/>
        </w:rPr>
      </w:pPr>
    </w:p>
    <w:sectPr>
      <w:pgSz w:w="12240" w:h="15840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84B33"/>
    <w:multiLevelType w:val="multilevel"/>
    <w:tmpl w:val="59F84B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58"/>
    <w:rsid w:val="001272C8"/>
    <w:rsid w:val="0018579F"/>
    <w:rsid w:val="00204E98"/>
    <w:rsid w:val="002E0054"/>
    <w:rsid w:val="005035BB"/>
    <w:rsid w:val="006E735C"/>
    <w:rsid w:val="0073777C"/>
    <w:rsid w:val="00D91F58"/>
    <w:rsid w:val="00FD0996"/>
    <w:rsid w:val="1EB07BC8"/>
    <w:rsid w:val="2D5410E7"/>
    <w:rsid w:val="418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20" w:line="240" w:lineRule="atLeast"/>
    </w:pPr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Verbatim Char"/>
    <w:uiPriority w:val="0"/>
    <w:rPr>
      <w:rFonts w:ascii="Consolas" w:hAnsi="Consolas"/>
      <w:sz w:val="22"/>
    </w:rPr>
  </w:style>
  <w:style w:type="character" w:customStyle="1" w:styleId="7">
    <w:name w:val="t286p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6472</Characters>
  <Lines>106</Lines>
  <Paragraphs>30</Paragraphs>
  <TotalTime>4</TotalTime>
  <ScaleCrop>false</ScaleCrop>
  <LinksUpToDate>false</LinksUpToDate>
  <CharactersWithSpaces>7328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2026-03-05T06:40:00Z</dcterms:created>
  <dc:creator>html-to-docx</dc:creator>
  <cp:keywords>html-to-docx</cp:keywords>
  <cp:lastModifiedBy>valer</cp:lastModifiedBy>
  <dcterms:modified xsi:type="dcterms:W3CDTF">2026-03-22T12:26:48Z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189F6ED1A8044B83B956A8FF10FCB3B2_13</vt:lpwstr>
  </property>
</Properties>
</file>