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0C65" w14:textId="487607A6" w:rsidR="00471C77" w:rsidRPr="00251780" w:rsidRDefault="00A77F01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Особенности анализа 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средн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ей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модальн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ой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медианн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ой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</w:t>
      </w:r>
      <w:r w:rsidR="00471C77"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арплаты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регион</w:t>
      </w:r>
      <w:r w:rsidR="00AA15B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ах</w:t>
      </w:r>
    </w:p>
    <w:p w14:paraId="6215E76F" w14:textId="77777777" w:rsidR="00471C77" w:rsidRPr="00251780" w:rsidRDefault="00471C77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Зобов Владислав Павлович</w:t>
      </w:r>
    </w:p>
    <w:p w14:paraId="3C2CC5C0" w14:textId="2714BFFC" w:rsidR="00471C77" w:rsidRPr="00251780" w:rsidRDefault="00471C77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Студент</w:t>
      </w:r>
    </w:p>
    <w:p w14:paraId="1CAB28E0" w14:textId="3F928B92" w:rsidR="00471C77" w:rsidRPr="00251780" w:rsidRDefault="00251780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Лапочкина Светлана Вячеславовна</w:t>
      </w:r>
    </w:p>
    <w:p w14:paraId="6D4BCFD8" w14:textId="5E376C6E" w:rsidR="00471C77" w:rsidRPr="00251780" w:rsidRDefault="00471C77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Научный руководитель, доцент, к.э.н.</w:t>
      </w:r>
    </w:p>
    <w:p w14:paraId="107193B3" w14:textId="77777777" w:rsidR="00471C77" w:rsidRPr="00251780" w:rsidRDefault="00471C77" w:rsidP="0025178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Экономический факультет </w:t>
      </w:r>
      <w:proofErr w:type="spellStart"/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УлГУ</w:t>
      </w:r>
      <w:proofErr w:type="spellEnd"/>
    </w:p>
    <w:p w14:paraId="703BE1D0" w14:textId="77777777" w:rsidR="00471C77" w:rsidRPr="00251780" w:rsidRDefault="00471C77" w:rsidP="00251780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452D3B6" w14:textId="4DD69559" w:rsidR="00471C77" w:rsidRPr="000C490C" w:rsidRDefault="00471C77" w:rsidP="0025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Ключевые слова: </w:t>
      </w:r>
      <w:r w:rsidR="000C490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зарплата средняя, зарплата медианная, зарплата модальная, уровень доходов населения.</w:t>
      </w:r>
    </w:p>
    <w:p w14:paraId="1C3D4204" w14:textId="77777777" w:rsidR="00471C77" w:rsidRPr="00251780" w:rsidRDefault="00471C77" w:rsidP="0025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DACA706" w14:textId="30BF1F32" w:rsidR="00157962" w:rsidRPr="00251780" w:rsidRDefault="00157962" w:rsidP="0025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Зарплата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это экономическая категория, выражающая денежное вознаграждение за наемный труд, которое работодатель выплачивает работнику согласно качеству и количеству затраченного труда. Она выполняет роль цены рабочей силы, формируется под влиянием спроса и предложения, а также является основным источником доходов населения и частью себестоимости продукции. </w:t>
      </w:r>
      <w:r w:rsidR="00251780"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Зарплата изменяется под влиянием экономических факторов (кризис или подъем экономики, дефицит труда или высокая безработица и пр.), отличается по отраслям и по должностям. </w:t>
      </w:r>
    </w:p>
    <w:p w14:paraId="77E641DC" w14:textId="6C7B9933" w:rsidR="00251780" w:rsidRPr="00251780" w:rsidRDefault="00251780" w:rsidP="0025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Для оценки уровня зарплат (по стране, регионам, отрасл</w:t>
      </w:r>
      <w:r w:rsidR="00AA15B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ям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предприяти</w:t>
      </w:r>
      <w:r w:rsidR="00AA15B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ям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сегодня </w:t>
      </w:r>
      <w:r w:rsidR="00AA15B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России 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широко применяются три методики: средняя, медианная и модальная зарплат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ы</w:t>
      </w:r>
      <w:r w:rsidR="00611D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11D14" w:rsidRPr="00611D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[1]</w:t>
      </w:r>
      <w:r w:rsidRPr="002517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16D7E94" w14:textId="1491F3FD" w:rsidR="00C532E8" w:rsidRPr="00413A91" w:rsidRDefault="00C532E8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 xml:space="preserve">1. </w:t>
      </w:r>
      <w:r w:rsidR="00AD2664" w:rsidRPr="00413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зарплата</w:t>
      </w:r>
      <w:r w:rsidR="00AD2664" w:rsidRPr="00413A91">
        <w:rPr>
          <w:rFonts w:ascii="Times New Roman" w:hAnsi="Times New Roman" w:cs="Times New Roman"/>
          <w:sz w:val="24"/>
          <w:szCs w:val="24"/>
        </w:rPr>
        <w:t xml:space="preserve"> рассчитывается путем сложения всех значений зарплат и делением на их количество. Например, в выборке 3 человека; у одного зарплата составляет 130, у другого 40 и у третьего 50 тысяч рублей. Средняя зарплата будет 73 тысячи рублей. </w:t>
      </w:r>
      <w:r w:rsidRPr="00413A91">
        <w:rPr>
          <w:rFonts w:ascii="Times New Roman" w:hAnsi="Times New Roman" w:cs="Times New Roman"/>
          <w:sz w:val="24"/>
          <w:szCs w:val="24"/>
        </w:rPr>
        <w:t>Эт</w:t>
      </w:r>
      <w:r w:rsidR="00AD2664" w:rsidRPr="00413A91">
        <w:rPr>
          <w:rFonts w:ascii="Times New Roman" w:hAnsi="Times New Roman" w:cs="Times New Roman"/>
          <w:sz w:val="24"/>
          <w:szCs w:val="24"/>
        </w:rPr>
        <w:t xml:space="preserve">о удобный показатель: помогает компаниям оценивать расходы на персонал, конкурентоспособность предложений для соискателей; быстро реагирует на изменения в оплате труда. Однако средняя зарплата часто завышена из-за высоких доходов топ-менеджеров и не отражает реальный доход большинства работников. </w:t>
      </w:r>
    </w:p>
    <w:p w14:paraId="3E3556EC" w14:textId="3F279581" w:rsidR="00C532E8" w:rsidRPr="00413A91" w:rsidRDefault="00C532E8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 xml:space="preserve">2. </w:t>
      </w:r>
      <w:r w:rsidRPr="00413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Медианная зарплата</w:t>
      </w:r>
      <w:r w:rsidR="002553F2" w:rsidRPr="00413A91">
        <w:rPr>
          <w:rFonts w:ascii="Times New Roman" w:hAnsi="Times New Roman" w:cs="Times New Roman"/>
          <w:sz w:val="24"/>
          <w:szCs w:val="24"/>
        </w:rPr>
        <w:t xml:space="preserve"> </w:t>
      </w:r>
      <w:r w:rsidRPr="00413A91">
        <w:rPr>
          <w:rFonts w:ascii="Times New Roman" w:hAnsi="Times New Roman" w:cs="Times New Roman"/>
          <w:sz w:val="24"/>
          <w:szCs w:val="24"/>
        </w:rPr>
        <w:t xml:space="preserve">находится в центре упорядоченного списка значений </w:t>
      </w:r>
      <w:r w:rsidR="002553F2" w:rsidRPr="00413A91">
        <w:rPr>
          <w:rFonts w:ascii="Times New Roman" w:hAnsi="Times New Roman" w:cs="Times New Roman"/>
          <w:sz w:val="24"/>
          <w:szCs w:val="24"/>
        </w:rPr>
        <w:t xml:space="preserve">по возрастанию </w:t>
      </w:r>
      <w:r w:rsidRPr="00413A91">
        <w:rPr>
          <w:rFonts w:ascii="Times New Roman" w:hAnsi="Times New Roman" w:cs="Times New Roman"/>
          <w:sz w:val="24"/>
          <w:szCs w:val="24"/>
        </w:rPr>
        <w:t xml:space="preserve">и используется для оценки типичного дохода в группе. </w:t>
      </w:r>
      <w:r w:rsidR="002553F2" w:rsidRPr="00413A91">
        <w:rPr>
          <w:rFonts w:ascii="Times New Roman" w:hAnsi="Times New Roman" w:cs="Times New Roman"/>
          <w:sz w:val="24"/>
          <w:szCs w:val="24"/>
        </w:rPr>
        <w:t xml:space="preserve">Медианная зарплата – это показатель, делящий всех работников ровно пополам: 50% получают меньше этой суммы, а 50% – больше. Это лучший индикатор реальных доходов большинства, так как он не искажается экстремально высокими или низкими заработками («эффект выбросов»). Это делает его точнее среднего арифметического. </w:t>
      </w:r>
      <w:r w:rsidRPr="00413A91">
        <w:rPr>
          <w:rFonts w:ascii="Times New Roman" w:hAnsi="Times New Roman" w:cs="Times New Roman"/>
          <w:sz w:val="24"/>
          <w:szCs w:val="24"/>
        </w:rPr>
        <w:t>Если число значений в выборке четное, медиана рассчитывается как среднее арифметическое двух значений, стоящих посередине.</w:t>
      </w:r>
    </w:p>
    <w:p w14:paraId="4F68A339" w14:textId="3FF5E36A" w:rsidR="00C532E8" w:rsidRPr="00413A91" w:rsidRDefault="00C532E8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 xml:space="preserve">3. </w:t>
      </w:r>
      <w:r w:rsidRPr="00413A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Модальная зарплата</w:t>
      </w:r>
      <w:r w:rsidRPr="00413A91">
        <w:rPr>
          <w:rFonts w:ascii="Times New Roman" w:hAnsi="Times New Roman" w:cs="Times New Roman"/>
          <w:sz w:val="24"/>
          <w:szCs w:val="24"/>
        </w:rPr>
        <w:t xml:space="preserve"> имеет наибольшую частоту в выборке.</w:t>
      </w:r>
      <w:r w:rsidR="002553F2" w:rsidRPr="00413A91">
        <w:rPr>
          <w:rFonts w:ascii="Times New Roman" w:hAnsi="Times New Roman" w:cs="Times New Roman"/>
          <w:sz w:val="24"/>
          <w:szCs w:val="24"/>
        </w:rPr>
        <w:t xml:space="preserve"> </w:t>
      </w:r>
      <w:r w:rsidRPr="00413A91">
        <w:rPr>
          <w:rFonts w:ascii="Times New Roman" w:hAnsi="Times New Roman" w:cs="Times New Roman"/>
          <w:sz w:val="24"/>
          <w:szCs w:val="24"/>
        </w:rPr>
        <w:t>Например, зарплаты составляют 30, 40, 40, 50, 60 тысяч рублей. Модальная зарплата будет 40 тысяч рублей, поскольку это значение встречается чаще всего.</w:t>
      </w:r>
      <w:r w:rsidR="002553F2" w:rsidRPr="00413A91">
        <w:rPr>
          <w:rFonts w:ascii="Times New Roman" w:hAnsi="Times New Roman" w:cs="Times New Roman"/>
          <w:sz w:val="24"/>
          <w:szCs w:val="24"/>
        </w:rPr>
        <w:t xml:space="preserve"> </w:t>
      </w:r>
      <w:r w:rsidRPr="00413A91">
        <w:rPr>
          <w:rFonts w:ascii="Times New Roman" w:hAnsi="Times New Roman" w:cs="Times New Roman"/>
          <w:sz w:val="24"/>
          <w:szCs w:val="24"/>
        </w:rPr>
        <w:t xml:space="preserve">Модальная зарплата полезна для определения наиболее распространенной зарплаты среди сотрудников и подходит для больших </w:t>
      </w:r>
      <w:r w:rsidR="00AA15B2">
        <w:rPr>
          <w:rFonts w:ascii="Times New Roman" w:hAnsi="Times New Roman" w:cs="Times New Roman"/>
          <w:sz w:val="24"/>
          <w:szCs w:val="24"/>
        </w:rPr>
        <w:t>выборок</w:t>
      </w:r>
      <w:r w:rsidRPr="00413A91">
        <w:rPr>
          <w:rFonts w:ascii="Times New Roman" w:hAnsi="Times New Roman" w:cs="Times New Roman"/>
          <w:sz w:val="24"/>
          <w:szCs w:val="24"/>
        </w:rPr>
        <w:t>.</w:t>
      </w:r>
    </w:p>
    <w:p w14:paraId="55B6C566" w14:textId="57224148" w:rsidR="007E1CD5" w:rsidRPr="00251780" w:rsidRDefault="007E1CD5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1CD5">
        <w:rPr>
          <w:rFonts w:ascii="Times New Roman" w:hAnsi="Times New Roman" w:cs="Times New Roman"/>
          <w:sz w:val="24"/>
          <w:szCs w:val="24"/>
        </w:rPr>
        <w:t xml:space="preserve">По данным специального ресурса статистического анализа </w:t>
      </w:r>
      <w:r w:rsidRPr="00251780">
        <w:rPr>
          <w:rFonts w:ascii="Times New Roman" w:hAnsi="Times New Roman" w:cs="Times New Roman"/>
          <w:sz w:val="24"/>
          <w:szCs w:val="24"/>
        </w:rPr>
        <w:t>вакансий на</w:t>
      </w:r>
      <w:r w:rsidRPr="007E1CD5">
        <w:rPr>
          <w:rFonts w:ascii="Times New Roman" w:hAnsi="Times New Roman" w:cs="Times New Roman"/>
          <w:sz w:val="24"/>
          <w:szCs w:val="24"/>
        </w:rPr>
        <w:t xml:space="preserve"> российско</w:t>
      </w:r>
      <w:r w:rsidRPr="00251780">
        <w:rPr>
          <w:rFonts w:ascii="Times New Roman" w:hAnsi="Times New Roman" w:cs="Times New Roman"/>
          <w:sz w:val="24"/>
          <w:szCs w:val="24"/>
        </w:rPr>
        <w:t xml:space="preserve">м рынке труда </w:t>
      </w:r>
      <w:r w:rsidRPr="007E1CD5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251780">
        <w:rPr>
          <w:rFonts w:ascii="Times New Roman" w:hAnsi="Times New Roman" w:cs="Times New Roman"/>
          <w:sz w:val="24"/>
          <w:szCs w:val="24"/>
        </w:rPr>
        <w:t xml:space="preserve">января-февраля </w:t>
      </w:r>
      <w:r w:rsidRPr="007E1CD5">
        <w:rPr>
          <w:rFonts w:ascii="Times New Roman" w:hAnsi="Times New Roman" w:cs="Times New Roman"/>
          <w:sz w:val="24"/>
          <w:szCs w:val="24"/>
        </w:rPr>
        <w:t>202</w:t>
      </w:r>
      <w:r w:rsidRPr="00251780">
        <w:rPr>
          <w:rFonts w:ascii="Times New Roman" w:hAnsi="Times New Roman" w:cs="Times New Roman"/>
          <w:sz w:val="24"/>
          <w:szCs w:val="24"/>
        </w:rPr>
        <w:t>6</w:t>
      </w:r>
      <w:r w:rsidRPr="007E1CD5">
        <w:rPr>
          <w:rFonts w:ascii="Times New Roman" w:hAnsi="Times New Roman" w:cs="Times New Roman"/>
          <w:sz w:val="24"/>
          <w:szCs w:val="24"/>
        </w:rPr>
        <w:t xml:space="preserve"> года средняя зарплата в России составляла </w:t>
      </w:r>
      <w:r w:rsidRPr="00251780">
        <w:rPr>
          <w:rFonts w:ascii="Times New Roman" w:hAnsi="Times New Roman" w:cs="Times New Roman"/>
          <w:sz w:val="24"/>
          <w:szCs w:val="24"/>
        </w:rPr>
        <w:t>95</w:t>
      </w:r>
      <w:r w:rsidR="00442F11" w:rsidRPr="00251780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E1CD5">
        <w:rPr>
          <w:rFonts w:ascii="Times New Roman" w:hAnsi="Times New Roman" w:cs="Times New Roman"/>
          <w:sz w:val="24"/>
          <w:szCs w:val="24"/>
        </w:rPr>
        <w:t xml:space="preserve"> руб</w:t>
      </w:r>
      <w:r w:rsidRPr="00251780">
        <w:rPr>
          <w:rFonts w:ascii="Times New Roman" w:hAnsi="Times New Roman" w:cs="Times New Roman"/>
          <w:sz w:val="24"/>
          <w:szCs w:val="24"/>
        </w:rPr>
        <w:t>.</w:t>
      </w:r>
      <w:r w:rsidRPr="007E1CD5">
        <w:rPr>
          <w:rFonts w:ascii="Times New Roman" w:hAnsi="Times New Roman" w:cs="Times New Roman"/>
          <w:sz w:val="24"/>
          <w:szCs w:val="24"/>
        </w:rPr>
        <w:t>, медианная – 7</w:t>
      </w:r>
      <w:r w:rsidRPr="00251780">
        <w:rPr>
          <w:rFonts w:ascii="Times New Roman" w:hAnsi="Times New Roman" w:cs="Times New Roman"/>
          <w:sz w:val="24"/>
          <w:szCs w:val="24"/>
        </w:rPr>
        <w:t>0</w:t>
      </w:r>
      <w:r w:rsidRPr="007E1CD5">
        <w:rPr>
          <w:rFonts w:ascii="Times New Roman" w:hAnsi="Times New Roman" w:cs="Times New Roman"/>
          <w:sz w:val="24"/>
          <w:szCs w:val="24"/>
        </w:rPr>
        <w:t xml:space="preserve"> тысяч руб</w:t>
      </w:r>
      <w:r w:rsidRPr="00251780">
        <w:rPr>
          <w:rFonts w:ascii="Times New Roman" w:hAnsi="Times New Roman" w:cs="Times New Roman"/>
          <w:sz w:val="24"/>
          <w:szCs w:val="24"/>
        </w:rPr>
        <w:t>. (без учёта самых высоких и самых низких зарплат)</w:t>
      </w:r>
      <w:r w:rsidRPr="007E1CD5">
        <w:rPr>
          <w:rFonts w:ascii="Times New Roman" w:hAnsi="Times New Roman" w:cs="Times New Roman"/>
          <w:sz w:val="24"/>
          <w:szCs w:val="24"/>
        </w:rPr>
        <w:t>, модальная – 50 тысяч руб</w:t>
      </w:r>
      <w:r w:rsidR="00442F11" w:rsidRPr="00251780">
        <w:rPr>
          <w:rFonts w:ascii="Times New Roman" w:hAnsi="Times New Roman" w:cs="Times New Roman"/>
          <w:sz w:val="24"/>
          <w:szCs w:val="24"/>
        </w:rPr>
        <w:t>.</w:t>
      </w:r>
      <w:r w:rsidRPr="00251780">
        <w:rPr>
          <w:rFonts w:ascii="Times New Roman" w:hAnsi="Times New Roman" w:cs="Times New Roman"/>
          <w:sz w:val="24"/>
          <w:szCs w:val="24"/>
        </w:rPr>
        <w:t xml:space="preserve"> (рисунок 1).</w:t>
      </w:r>
    </w:p>
    <w:p w14:paraId="45AED20A" w14:textId="77777777" w:rsidR="00442F11" w:rsidRPr="007E1CD5" w:rsidRDefault="00442F11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BD7A7A" w14:textId="5ED73D44" w:rsidR="007E1CD5" w:rsidRPr="00251780" w:rsidRDefault="007E1CD5" w:rsidP="0025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1780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drawing>
          <wp:inline distT="0" distB="0" distL="0" distR="0" wp14:anchorId="52835D91" wp14:editId="75372018">
            <wp:extent cx="5934075" cy="2457450"/>
            <wp:effectExtent l="0" t="0" r="9525" b="0"/>
            <wp:docPr id="56268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351B" w14:textId="6A74B3B5" w:rsidR="00442F11" w:rsidRPr="00251780" w:rsidRDefault="00442F11" w:rsidP="0025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780">
        <w:rPr>
          <w:rFonts w:ascii="Times New Roman" w:hAnsi="Times New Roman" w:cs="Times New Roman"/>
          <w:sz w:val="24"/>
          <w:szCs w:val="24"/>
        </w:rPr>
        <w:t>Рис.1. Зарплата в России на основе вакансий (предложения работодателей) [</w:t>
      </w:r>
      <w:r w:rsidR="00611D14" w:rsidRPr="00611D14">
        <w:rPr>
          <w:rFonts w:ascii="Times New Roman" w:hAnsi="Times New Roman" w:cs="Times New Roman"/>
          <w:sz w:val="24"/>
          <w:szCs w:val="24"/>
        </w:rPr>
        <w:t>2</w:t>
      </w:r>
      <w:r w:rsidRPr="00251780">
        <w:rPr>
          <w:rFonts w:ascii="Times New Roman" w:hAnsi="Times New Roman" w:cs="Times New Roman"/>
          <w:sz w:val="24"/>
          <w:szCs w:val="24"/>
        </w:rPr>
        <w:t>].</w:t>
      </w:r>
    </w:p>
    <w:p w14:paraId="6905E57B" w14:textId="77777777" w:rsidR="00442F11" w:rsidRPr="0069698B" w:rsidRDefault="00442F11" w:rsidP="00696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7FEB75" w14:textId="5F7DC647" w:rsidR="0069698B" w:rsidRPr="0069698B" w:rsidRDefault="00A77F01" w:rsidP="00696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98B">
        <w:rPr>
          <w:rFonts w:ascii="Times New Roman" w:hAnsi="Times New Roman" w:cs="Times New Roman"/>
          <w:sz w:val="24"/>
          <w:szCs w:val="24"/>
        </w:rPr>
        <w:t xml:space="preserve">Использование данных о средней зарплате </w:t>
      </w:r>
      <w:r w:rsidR="0019426C" w:rsidRPr="0069698B">
        <w:rPr>
          <w:rFonts w:ascii="Times New Roman" w:hAnsi="Times New Roman" w:cs="Times New Roman"/>
          <w:sz w:val="24"/>
          <w:szCs w:val="24"/>
        </w:rPr>
        <w:t>вы</w:t>
      </w:r>
      <w:r w:rsidRPr="0069698B">
        <w:rPr>
          <w:rFonts w:ascii="Times New Roman" w:hAnsi="Times New Roman" w:cs="Times New Roman"/>
          <w:sz w:val="24"/>
          <w:szCs w:val="24"/>
        </w:rPr>
        <w:t>зывает</w:t>
      </w:r>
      <w:r w:rsidR="0019426C" w:rsidRPr="0069698B">
        <w:rPr>
          <w:rFonts w:ascii="Times New Roman" w:hAnsi="Times New Roman" w:cs="Times New Roman"/>
          <w:sz w:val="24"/>
          <w:szCs w:val="24"/>
        </w:rPr>
        <w:t xml:space="preserve"> определённые опасения, связанные не столько с самой методикой, сколько с выводами, которые будут делаться на основе данных, полученных в ходе её применения. </w:t>
      </w:r>
      <w:r w:rsidR="0069698B" w:rsidRPr="0069698B">
        <w:rPr>
          <w:rFonts w:ascii="Times New Roman" w:hAnsi="Times New Roman" w:cs="Times New Roman"/>
          <w:sz w:val="24"/>
          <w:szCs w:val="24"/>
        </w:rPr>
        <w:t>Средняя зарплата полезна, когда нужно оценить общий уровень дохода в определенной группе людей. Однако если есть зарплаты, которые сильно выбиваются за рамки общего распределения (к примеру, если складывать зарплату самых бедных слоев населения и олигархов), то средняя зарплата может быть не очень репрезентативной. В этом случае более подходящей единицей измерения может быть медиана.</w:t>
      </w:r>
    </w:p>
    <w:p w14:paraId="6C78C29D" w14:textId="3857347A" w:rsidR="0069698B" w:rsidRPr="0069698B" w:rsidRDefault="0069698B" w:rsidP="00696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98B">
        <w:rPr>
          <w:rFonts w:ascii="Times New Roman" w:hAnsi="Times New Roman" w:cs="Times New Roman"/>
          <w:sz w:val="24"/>
          <w:szCs w:val="24"/>
        </w:rPr>
        <w:t>Медианная зарплата дает более точное представление о том, где находится центр распределения доходов, и не подвержена сильному влиянию минимально и максимально экстремальных значений. Поэтому, когда нужно оценить средний уровень дохода в определенной группе людей, медианная зарплата может быть более подходящим инструментом [</w:t>
      </w:r>
      <w:r w:rsidR="00611D14" w:rsidRPr="00611D14">
        <w:rPr>
          <w:rFonts w:ascii="Times New Roman" w:hAnsi="Times New Roman" w:cs="Times New Roman"/>
          <w:sz w:val="24"/>
          <w:szCs w:val="24"/>
        </w:rPr>
        <w:t>3</w:t>
      </w:r>
      <w:r w:rsidRPr="0069698B">
        <w:rPr>
          <w:rFonts w:ascii="Times New Roman" w:hAnsi="Times New Roman" w:cs="Times New Roman"/>
          <w:sz w:val="24"/>
          <w:szCs w:val="24"/>
        </w:rPr>
        <w:t>].</w:t>
      </w:r>
    </w:p>
    <w:p w14:paraId="48A22ECB" w14:textId="513D496A" w:rsidR="00685368" w:rsidRPr="0069698B" w:rsidRDefault="0069698B" w:rsidP="0069698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9698B">
        <w:rPr>
          <w:color w:val="000000"/>
        </w:rPr>
        <w:t>У модальной методики есть</w:t>
      </w:r>
      <w:r w:rsidR="00685368" w:rsidRPr="0069698B">
        <w:rPr>
          <w:color w:val="000000"/>
        </w:rPr>
        <w:t xml:space="preserve"> некоторые ограничения. Во-первых, он</w:t>
      </w:r>
      <w:r w:rsidRPr="0069698B">
        <w:rPr>
          <w:color w:val="000000"/>
        </w:rPr>
        <w:t>а</w:t>
      </w:r>
      <w:r w:rsidR="00685368" w:rsidRPr="0069698B">
        <w:rPr>
          <w:color w:val="000000"/>
        </w:rPr>
        <w:t xml:space="preserve"> сосредотачивается на чаще встречающемся значении, что может привести к игнорированию различных параметров и особенностей труда. Во-вторых, он</w:t>
      </w:r>
      <w:r w:rsidRPr="0069698B">
        <w:rPr>
          <w:color w:val="000000"/>
        </w:rPr>
        <w:t>а</w:t>
      </w:r>
      <w:r w:rsidR="00685368" w:rsidRPr="0069698B">
        <w:rPr>
          <w:color w:val="000000"/>
        </w:rPr>
        <w:t xml:space="preserve"> не всегда учитывает индивидуальные достижения и квалификацию специалиста, что может вызывать недовольство среди </w:t>
      </w:r>
      <w:r w:rsidR="00AA15B2">
        <w:rPr>
          <w:color w:val="000000"/>
        </w:rPr>
        <w:t xml:space="preserve">высококвалифицированных </w:t>
      </w:r>
      <w:r w:rsidR="00685368" w:rsidRPr="0069698B">
        <w:rPr>
          <w:color w:val="000000"/>
        </w:rPr>
        <w:t>работников.</w:t>
      </w:r>
    </w:p>
    <w:p w14:paraId="71DC7A0A" w14:textId="37363F40" w:rsidR="00251780" w:rsidRPr="00413A91" w:rsidRDefault="00FC250D" w:rsidP="0043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>Р</w:t>
      </w:r>
      <w:r w:rsidR="00251780" w:rsidRPr="00413A91">
        <w:rPr>
          <w:rFonts w:ascii="Times New Roman" w:hAnsi="Times New Roman" w:cs="Times New Roman"/>
          <w:sz w:val="24"/>
          <w:szCs w:val="24"/>
        </w:rPr>
        <w:t xml:space="preserve">аботодатели </w:t>
      </w:r>
      <w:r w:rsidRPr="00413A91">
        <w:rPr>
          <w:rFonts w:ascii="Times New Roman" w:hAnsi="Times New Roman" w:cs="Times New Roman"/>
          <w:sz w:val="24"/>
          <w:szCs w:val="24"/>
        </w:rPr>
        <w:t>могут</w:t>
      </w:r>
      <w:r w:rsidR="00251780" w:rsidRPr="00413A91">
        <w:rPr>
          <w:rFonts w:ascii="Times New Roman" w:hAnsi="Times New Roman" w:cs="Times New Roman"/>
          <w:sz w:val="24"/>
          <w:szCs w:val="24"/>
        </w:rPr>
        <w:t xml:space="preserve"> манипулировать </w:t>
      </w:r>
      <w:r w:rsidRPr="00413A91">
        <w:rPr>
          <w:rFonts w:ascii="Times New Roman" w:hAnsi="Times New Roman" w:cs="Times New Roman"/>
          <w:sz w:val="24"/>
          <w:szCs w:val="24"/>
        </w:rPr>
        <w:t>данными об уровне зарплат</w:t>
      </w:r>
      <w:r w:rsidR="00413A91" w:rsidRPr="00413A91">
        <w:rPr>
          <w:rFonts w:ascii="Times New Roman" w:hAnsi="Times New Roman" w:cs="Times New Roman"/>
          <w:sz w:val="24"/>
          <w:szCs w:val="24"/>
        </w:rPr>
        <w:t xml:space="preserve">. Они </w:t>
      </w:r>
      <w:r w:rsidR="00251780" w:rsidRPr="00413A91">
        <w:rPr>
          <w:rFonts w:ascii="Times New Roman" w:hAnsi="Times New Roman" w:cs="Times New Roman"/>
          <w:sz w:val="24"/>
          <w:szCs w:val="24"/>
        </w:rPr>
        <w:t>могут сознательно искажать выборку и озвучивать более высокую среднюю или медианную зарплату, чтобы впечатлить потенциальных работников. Брать за основу высокие зарплаты отдельных сотрудников или конкретных групп, у которых заработная плата выше среднего уровня.</w:t>
      </w:r>
    </w:p>
    <w:p w14:paraId="48BDCD63" w14:textId="1122194A" w:rsidR="00251780" w:rsidRPr="00413A91" w:rsidRDefault="00413A91" w:rsidP="0043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>Также к</w:t>
      </w:r>
      <w:r w:rsidR="00251780" w:rsidRPr="00413A91">
        <w:rPr>
          <w:rFonts w:ascii="Times New Roman" w:hAnsi="Times New Roman" w:cs="Times New Roman"/>
          <w:sz w:val="24"/>
          <w:szCs w:val="24"/>
        </w:rPr>
        <w:t>омпании могут акцентировать внимание на модальной зарплате (наиболее часто встречающейся) вместо использования средней или медианной. Это может использоваться для создания иллюзии более высокой оплаты труда и впечатления о том, что на данной должности работник будет получать именно такой уровень дохода.</w:t>
      </w:r>
    </w:p>
    <w:p w14:paraId="53360B46" w14:textId="6A189DDF" w:rsidR="00251780" w:rsidRPr="00413A91" w:rsidRDefault="00251780" w:rsidP="0043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A91">
        <w:rPr>
          <w:rFonts w:ascii="Times New Roman" w:hAnsi="Times New Roman" w:cs="Times New Roman"/>
          <w:sz w:val="24"/>
          <w:szCs w:val="24"/>
        </w:rPr>
        <w:t xml:space="preserve">Говорить о преимуществах </w:t>
      </w:r>
      <w:r w:rsidR="00AA15B2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413A91">
        <w:rPr>
          <w:rFonts w:ascii="Times New Roman" w:hAnsi="Times New Roman" w:cs="Times New Roman"/>
          <w:sz w:val="24"/>
          <w:szCs w:val="24"/>
        </w:rPr>
        <w:t xml:space="preserve">одного вида методики оценки уровня зарплат не стоит. Именно </w:t>
      </w:r>
      <w:r w:rsidR="00AA15B2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Pr="00413A91">
        <w:rPr>
          <w:rFonts w:ascii="Times New Roman" w:hAnsi="Times New Roman" w:cs="Times New Roman"/>
          <w:sz w:val="24"/>
          <w:szCs w:val="24"/>
        </w:rPr>
        <w:t xml:space="preserve"> подход дает объективную картину по объекту исследования и возможность делать правильные выводы</w:t>
      </w:r>
      <w:r w:rsidR="00A77F01">
        <w:rPr>
          <w:rFonts w:ascii="Times New Roman" w:hAnsi="Times New Roman" w:cs="Times New Roman"/>
          <w:sz w:val="24"/>
          <w:szCs w:val="24"/>
        </w:rPr>
        <w:t xml:space="preserve"> о доходах населения</w:t>
      </w:r>
      <w:r w:rsidRPr="00413A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DE5CF" w14:textId="66660B8A" w:rsidR="005A4E42" w:rsidRPr="00611D14" w:rsidRDefault="005A4E42" w:rsidP="0043406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A0E93B4" w14:textId="27FE20B8" w:rsidR="005A4E42" w:rsidRPr="00434062" w:rsidRDefault="00434062" w:rsidP="0043406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</w:t>
      </w:r>
      <w:r w:rsidRPr="00434062">
        <w:rPr>
          <w:rFonts w:ascii="Times New Roman" w:eastAsia="Calibri" w:hAnsi="Times New Roman" w:cs="Times New Roman"/>
          <w:bCs/>
          <w:sz w:val="24"/>
          <w:szCs w:val="24"/>
        </w:rPr>
        <w:t>писок использованных источников</w:t>
      </w:r>
    </w:p>
    <w:p w14:paraId="4ADFC95E" w14:textId="22DA3A7E" w:rsidR="00611D14" w:rsidRPr="00AA15B2" w:rsidRDefault="00611D14" w:rsidP="001C766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AA15B2">
        <w:rPr>
          <w:color w:val="000000"/>
        </w:rPr>
        <w:t xml:space="preserve">Методика расчета среднемесячной заработной платы работников </w:t>
      </w:r>
      <w:r w:rsidRPr="00611D14">
        <w:t xml:space="preserve">// Система управления знаниями Статкомитета СНГ: [сайт]. – </w:t>
      </w:r>
      <w:r w:rsidRPr="00AA15B2">
        <w:rPr>
          <w:lang w:val="en-US"/>
        </w:rPr>
        <w:t>URL</w:t>
      </w:r>
      <w:r w:rsidRPr="00611D14">
        <w:t xml:space="preserve">: </w:t>
      </w:r>
      <w:hyperlink r:id="rId6" w:history="1">
        <w:r w:rsidR="00AA15B2" w:rsidRPr="001E0FFB">
          <w:rPr>
            <w:rStyle w:val="a3"/>
          </w:rPr>
          <w:t>https://suz.cisstat.org/xwiki/wiki/LabourMarket/view/</w:t>
        </w:r>
      </w:hyperlink>
      <w:r w:rsidRPr="00611D14">
        <w:t xml:space="preserve"> </w:t>
      </w:r>
      <w:r w:rsidRPr="00AA15B2">
        <w:rPr>
          <w:color w:val="000000"/>
        </w:rPr>
        <w:t>(</w:t>
      </w:r>
      <w:r w:rsidRPr="00611D14">
        <w:t>дата обращения 10.03.2026).</w:t>
      </w:r>
    </w:p>
    <w:p w14:paraId="59459407" w14:textId="70186DE2" w:rsidR="00442F11" w:rsidRPr="00611D14" w:rsidRDefault="00C70962" w:rsidP="0043406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611D14">
        <w:lastRenderedPageBreak/>
        <w:t>Статистика рынка труда в России</w:t>
      </w:r>
      <w:r w:rsidR="00442F11" w:rsidRPr="00611D14">
        <w:t xml:space="preserve"> // </w:t>
      </w:r>
      <w:proofErr w:type="spellStart"/>
      <w:r w:rsidR="00442F11" w:rsidRPr="00611D14">
        <w:t>ГородРабот.ру</w:t>
      </w:r>
      <w:proofErr w:type="spellEnd"/>
      <w:r w:rsidR="00442F11" w:rsidRPr="00611D14">
        <w:t>: [сайт].</w:t>
      </w:r>
      <w:r w:rsidRPr="00611D14">
        <w:t xml:space="preserve"> </w:t>
      </w:r>
      <w:r w:rsidR="00442F11" w:rsidRPr="00611D14">
        <w:t>–</w:t>
      </w:r>
      <w:r w:rsidRPr="00611D14">
        <w:t xml:space="preserve"> </w:t>
      </w:r>
      <w:r w:rsidR="00442F11" w:rsidRPr="00611D14">
        <w:rPr>
          <w:lang w:val="en-US"/>
        </w:rPr>
        <w:t>URL</w:t>
      </w:r>
      <w:r w:rsidR="00442F11" w:rsidRPr="00611D14">
        <w:t xml:space="preserve">: </w:t>
      </w:r>
      <w:hyperlink r:id="rId7" w:anchor="salary-statistics-chart-item-1" w:history="1">
        <w:r w:rsidR="00442F11" w:rsidRPr="00611D14">
          <w:rPr>
            <w:rStyle w:val="a3"/>
          </w:rPr>
          <w:t>https://russia.gorodrabot.ru/salaries#salary-statistics-chart-item-1</w:t>
        </w:r>
      </w:hyperlink>
      <w:r w:rsidR="00442F11" w:rsidRPr="00611D14">
        <w:rPr>
          <w:color w:val="000000"/>
        </w:rPr>
        <w:t xml:space="preserve"> </w:t>
      </w:r>
      <w:r w:rsidR="00442F11" w:rsidRPr="00611D14">
        <w:t>(дата обращения 11.03.2026)</w:t>
      </w:r>
      <w:r w:rsidR="0069698B" w:rsidRPr="00611D14">
        <w:t>.</w:t>
      </w:r>
    </w:p>
    <w:p w14:paraId="5B871A0A" w14:textId="509F875A" w:rsidR="0069698B" w:rsidRPr="00611D14" w:rsidRDefault="0069698B" w:rsidP="0043406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 w:rsidRPr="00611D14">
        <w:t xml:space="preserve">Чем средняя зарплата отличается от медианной? // Сравни: [сайт]. – </w:t>
      </w:r>
      <w:r w:rsidRPr="00611D14">
        <w:rPr>
          <w:lang w:val="en-US"/>
        </w:rPr>
        <w:t>URL</w:t>
      </w:r>
      <w:r w:rsidRPr="00611D14">
        <w:t xml:space="preserve">: </w:t>
      </w:r>
      <w:hyperlink r:id="rId8" w:history="1">
        <w:r w:rsidRPr="00611D14">
          <w:rPr>
            <w:rStyle w:val="a3"/>
          </w:rPr>
          <w:t>https://www.sravni.ru/q/chem-srednjaja-zarplata-otlichaetsja-ot-mediannoj-50492/</w:t>
        </w:r>
      </w:hyperlink>
      <w:r w:rsidRPr="00611D14">
        <w:rPr>
          <w:color w:val="000000"/>
        </w:rPr>
        <w:t xml:space="preserve"> (</w:t>
      </w:r>
      <w:r w:rsidRPr="00611D14">
        <w:t>дата обращения 10.03.2026).</w:t>
      </w:r>
    </w:p>
    <w:sectPr w:rsidR="0069698B" w:rsidRPr="00611D14" w:rsidSect="002517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50D1C"/>
    <w:multiLevelType w:val="hybridMultilevel"/>
    <w:tmpl w:val="3E20D6E6"/>
    <w:lvl w:ilvl="0" w:tplc="D8B4317C">
      <w:start w:val="1"/>
      <w:numFmt w:val="decimal"/>
      <w:lvlText w:val="%1)"/>
      <w:lvlJc w:val="left"/>
      <w:pPr>
        <w:ind w:left="975" w:hanging="6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2EC1"/>
    <w:multiLevelType w:val="hybridMultilevel"/>
    <w:tmpl w:val="C4AC8B98"/>
    <w:lvl w:ilvl="0" w:tplc="D8B4317C">
      <w:start w:val="1"/>
      <w:numFmt w:val="decimal"/>
      <w:lvlText w:val="%1)"/>
      <w:lvlJc w:val="left"/>
      <w:pPr>
        <w:ind w:left="1335" w:hanging="6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C3D88"/>
    <w:multiLevelType w:val="hybridMultilevel"/>
    <w:tmpl w:val="B8B8F742"/>
    <w:lvl w:ilvl="0" w:tplc="D8B4317C">
      <w:start w:val="1"/>
      <w:numFmt w:val="decimal"/>
      <w:lvlText w:val="%1)"/>
      <w:lvlJc w:val="left"/>
      <w:pPr>
        <w:ind w:left="975" w:hanging="6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7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686612">
    <w:abstractNumId w:val="3"/>
  </w:num>
  <w:num w:numId="3" w16cid:durableId="1093236047">
    <w:abstractNumId w:val="1"/>
  </w:num>
  <w:num w:numId="4" w16cid:durableId="102282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6"/>
    <w:rsid w:val="00045A99"/>
    <w:rsid w:val="000A45D9"/>
    <w:rsid w:val="000B4733"/>
    <w:rsid w:val="000C490C"/>
    <w:rsid w:val="00127D85"/>
    <w:rsid w:val="00151A05"/>
    <w:rsid w:val="00157962"/>
    <w:rsid w:val="0019426C"/>
    <w:rsid w:val="00251780"/>
    <w:rsid w:val="002553F2"/>
    <w:rsid w:val="00267F42"/>
    <w:rsid w:val="002E61A5"/>
    <w:rsid w:val="00413A91"/>
    <w:rsid w:val="00434062"/>
    <w:rsid w:val="00442F11"/>
    <w:rsid w:val="00471C77"/>
    <w:rsid w:val="005537D3"/>
    <w:rsid w:val="005A4E42"/>
    <w:rsid w:val="00611D14"/>
    <w:rsid w:val="00685368"/>
    <w:rsid w:val="0069698B"/>
    <w:rsid w:val="006E09EC"/>
    <w:rsid w:val="006E0BF4"/>
    <w:rsid w:val="006E230B"/>
    <w:rsid w:val="007E1CD5"/>
    <w:rsid w:val="009263C4"/>
    <w:rsid w:val="009C3471"/>
    <w:rsid w:val="009F60C6"/>
    <w:rsid w:val="00A25BD9"/>
    <w:rsid w:val="00A77F01"/>
    <w:rsid w:val="00AA15B2"/>
    <w:rsid w:val="00AD2664"/>
    <w:rsid w:val="00BE5C14"/>
    <w:rsid w:val="00C532E8"/>
    <w:rsid w:val="00C70962"/>
    <w:rsid w:val="00C83BEB"/>
    <w:rsid w:val="00CC2936"/>
    <w:rsid w:val="00D711DF"/>
    <w:rsid w:val="00E61A9D"/>
    <w:rsid w:val="00E84747"/>
    <w:rsid w:val="00EF6386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100E"/>
  <w15:chartTrackingRefBased/>
  <w15:docId w15:val="{45D581CA-217A-4F1D-AE96-B3F4BB1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4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42F1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1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/q/chem-srednjaja-zarplata-otlichaetsja-ot-mediannoj-504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sia.gorodrabot.ru/sal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z.cisstat.org/xwiki/wiki/LabourMarket/view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alsanv@yandex.ru</cp:lastModifiedBy>
  <cp:revision>7</cp:revision>
  <dcterms:created xsi:type="dcterms:W3CDTF">2026-03-11T05:14:00Z</dcterms:created>
  <dcterms:modified xsi:type="dcterms:W3CDTF">2026-03-11T14:45:00Z</dcterms:modified>
</cp:coreProperties>
</file>