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6A" w:rsidRPr="0023586A" w:rsidRDefault="0023586A" w:rsidP="002358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</w:pPr>
      <w:r w:rsidRPr="0023586A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>Значимость аналитических процедур</w:t>
      </w:r>
    </w:p>
    <w:p w:rsidR="0023586A" w:rsidRPr="0023586A" w:rsidRDefault="0023586A" w:rsidP="002358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>в аудиторской проверкЕ</w:t>
      </w:r>
    </w:p>
    <w:p w:rsidR="0023586A" w:rsidRPr="0023586A" w:rsidRDefault="0023586A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3586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Аналитические процедуры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один из ключевых и наиболее эффективных инструментов в арсенале аудитора, позволяющий получить аудиторские доказательства на основе анализа взаимосвязей и тенденций финансово-хозяйственной деятельности. Их значимость трудно переоценить: они помогают не только выявить риски, но и существенно сократить трудоемкость проверки.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Главная цель аналитических процедур — выявление нетипичных, искаженных или противоречивых показателей в бухгалтерской (финансовой) отчетности, которые могут указывать на наличие существенных ошибок, мошенничества или областей повышенного аудиторского риска.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 </w:t>
      </w:r>
      <w:r w:rsidRPr="0023586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Международным стандартом аудита (МСА) 520 «Аналитические процедуры»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они применяются на трех ключевых этапах аудита:</w:t>
      </w:r>
    </w:p>
    <w:p w:rsidR="00D13776" w:rsidRPr="00D13776" w:rsidRDefault="00D13776" w:rsidP="002358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3586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На этапе планирования (обязательный этап)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для понимания бизнеса клиента, определения областей потенциального риска и разработки дальнейшей программы аудита.</w:t>
      </w:r>
    </w:p>
    <w:p w:rsidR="00D13776" w:rsidRPr="00D13776" w:rsidRDefault="00D13776" w:rsidP="002358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3586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 ходе процедур (основная проверка)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как самостоятельный способ получения достаточных и надлежащих доказательств (особенно при проверке крупных массивов однородных операций).</w:t>
      </w:r>
    </w:p>
    <w:p w:rsidR="00D13776" w:rsidRPr="00D13776" w:rsidRDefault="00D13776" w:rsidP="002358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3586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На финальной стадии (общая проверка отчетности)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для итоговой оценки достоверности отчетности и подтверждения того, что все выявленные искажения учтены, а общая картина соответствует представлению аудитора о бизнесе клиента.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Аналитические процедуры могут варьироваться от простых сравнений до сложных статистических моделей. Основные виды:</w:t>
      </w:r>
    </w:p>
    <w:p w:rsidR="00D13776" w:rsidRPr="00D13776" w:rsidRDefault="00D13776" w:rsidP="00722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Сравнение фактических показателей с плановыми (сметами, бюджетами)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Значительные отклонения требуют объяснения.</w:t>
      </w:r>
    </w:p>
    <w:p w:rsidR="00D13776" w:rsidRPr="00D13776" w:rsidRDefault="00D13776" w:rsidP="00722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Сравнение текущих данных с данными прошлых периодов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(горизонтальный и вертикальный анализ). Выявление необычных трендов (например, резкий рост выручки при стабильном рынке).</w:t>
      </w:r>
    </w:p>
    <w:p w:rsidR="00D13776" w:rsidRPr="00D13776" w:rsidRDefault="00D13776" w:rsidP="00722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Сравнение показателей организации со среднеотраслевыми данными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Существенное отличие рентабельности от конкурентов может сигнализировать о проблемах в учете.</w:t>
      </w:r>
    </w:p>
    <w:p w:rsidR="00D13776" w:rsidRPr="00D13776" w:rsidRDefault="00D13776" w:rsidP="00722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Анализ взаимосвязей между финансовыми и нефинансовыми показателями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Например, сопоставление начисленной заработной платы с численностью сотрудников и отработанным временем.</w:t>
      </w:r>
    </w:p>
    <w:p w:rsidR="00D13776" w:rsidRPr="00D13776" w:rsidRDefault="00D13776" w:rsidP="00722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Трендовый анализ и прогнозирование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построение регрессионных моделей для ожидаемых значений показателей на основе исторических данных.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Именно аналитические процедуры часто первыми указывают на признаки недобросовестных действий:</w:t>
      </w:r>
    </w:p>
    <w:p w:rsidR="00D13776" w:rsidRPr="00D13776" w:rsidRDefault="00D13776" w:rsidP="002358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«Красные флаги»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нелогичные изменения в соотношении статей (например, себестоимость падает, а выручка растет — возможно, не отражены все затраты или занижена себестоимость продаж).</w:t>
      </w:r>
    </w:p>
    <w:p w:rsidR="00D13776" w:rsidRPr="00D13776" w:rsidRDefault="00D13776" w:rsidP="002358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Обнаружение аномальных проводок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сравнение остатков по счетам с оборотами (например, маленький остаток на складе при огромных закупках сырья может указывать на фиктивные сделки).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России и международной практике основным документом является </w:t>
      </w: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МСА 520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РФ действует как федеральный стандарт аудиторской деятельности). Ключевые требования стандарта:</w:t>
      </w:r>
    </w:p>
    <w:p w:rsidR="00D13776" w:rsidRPr="00D13776" w:rsidRDefault="00D13776" w:rsidP="00235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Аудитор обязан применять аналитические процедуры на стадии планирования и на финальной стадии.</w:t>
      </w:r>
    </w:p>
    <w:p w:rsidR="00D13776" w:rsidRPr="00D13776" w:rsidRDefault="00D13776" w:rsidP="00235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 использовании аналитических процедур в качестве основных аудиторских процедур аудитор должен убедиться в надежности данных, на которых они основаны (проверить полноту и точность исходной информации).</w:t>
      </w:r>
    </w:p>
    <w:p w:rsidR="00D13776" w:rsidRPr="00D13776" w:rsidRDefault="00D13776" w:rsidP="00235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Ожидаемое значение показателя должно быть достаточно точным, чтобы выявлять существенные искажения. Для этого аудитор устанавливает </w:t>
      </w:r>
      <w:r w:rsidRPr="00722FD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уровень существенности отклонения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(порог, выше которого требуются дополнительные проверки).</w:t>
      </w:r>
    </w:p>
    <w:p w:rsidR="00D13776" w:rsidRPr="00D13776" w:rsidRDefault="00D13776" w:rsidP="00235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выявленные значительные расхождения должны быть исследованы: получены объяснения от руководства, подтверждены другими доказательствами или скорректированы.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Практическая значимость </w:t>
      </w:r>
      <w:r w:rsidR="00BA447F" w:rsidRPr="00BA44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аналитических</w:t>
      </w:r>
      <w:r w:rsidR="00BA44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процедур в аудиторской проверке</w:t>
      </w:r>
      <w:r w:rsidR="00BA447F" w:rsidRPr="00BA44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заключается в  следующем:</w:t>
      </w:r>
    </w:p>
    <w:p w:rsidR="00D13776" w:rsidRPr="00D13776" w:rsidRDefault="00D13776" w:rsidP="002358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44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Экономия времени и ресурсов</w:t>
      </w:r>
      <w:r w:rsidRPr="00D1377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Вместо сплошной проверки тысяч первичных документов можно проанализировать тенденции и проверить только подозрительные участки.</w:t>
      </w:r>
    </w:p>
    <w:p w:rsidR="00D13776" w:rsidRPr="00D13776" w:rsidRDefault="00D13776" w:rsidP="002358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44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Получение доказательств высокой надежности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особенно когда используются внешние отраслевые данные или независимые прогнозы.</w:t>
      </w:r>
    </w:p>
    <w:p w:rsidR="00D13776" w:rsidRPr="00D13776" w:rsidRDefault="00D13776" w:rsidP="002358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44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Возможность проверки крупных массивов однородных операций</w:t>
      </w:r>
      <w:r w:rsidRPr="00D1377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(например, начисление процентов по кредитам, амортизации, резервов).</w:t>
      </w:r>
    </w:p>
    <w:p w:rsidR="00D13776" w:rsidRDefault="00D13776" w:rsidP="002358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44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Снижение аудиторского риска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процедуры позволяют подтвердить общую непротиворечивость отчетности.</w:t>
      </w:r>
    </w:p>
    <w:p w:rsidR="00BA447F" w:rsidRDefault="00BA447F" w:rsidP="00BA4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 таблице 1 представлен практический пример применения аналитических процедур при аудиторской проверке.</w:t>
      </w:r>
    </w:p>
    <w:p w:rsidR="00BA447F" w:rsidRDefault="00BA447F" w:rsidP="00BA4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Таблица 1 - Практический пример применения аналитических процедур при аудиторской проверке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6"/>
        <w:gridCol w:w="3544"/>
        <w:gridCol w:w="3685"/>
      </w:tblGrid>
      <w:tr w:rsidR="00BA447F" w:rsidRPr="004C4F92" w:rsidTr="00BA447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846" w:type="dxa"/>
            <w:vAlign w:val="center"/>
          </w:tcPr>
          <w:p w:rsidR="00BA447F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47F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показатель</w:t>
            </w:r>
          </w:p>
          <w:p w:rsidR="00BA447F" w:rsidRPr="00D13776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C376E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BA447F" w:rsidRPr="00D13776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</w:t>
            </w:r>
          </w:p>
        </w:tc>
        <w:tc>
          <w:tcPr>
            <w:tcW w:w="3685" w:type="dxa"/>
            <w:vAlign w:val="center"/>
          </w:tcPr>
          <w:p w:rsidR="008C376E" w:rsidRDefault="00BA447F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в</w:t>
            </w:r>
          </w:p>
          <w:p w:rsidR="00BA447F" w:rsidRPr="00D13776" w:rsidRDefault="008C376E" w:rsidP="00BA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A447F"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ыявить</w:t>
            </w:r>
          </w:p>
        </w:tc>
      </w:tr>
      <w:tr w:rsidR="00BA447F" w:rsidRPr="004C4F92" w:rsidTr="00BA447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846" w:type="dxa"/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</w:t>
            </w:r>
          </w:p>
        </w:tc>
        <w:tc>
          <w:tcPr>
            <w:tcW w:w="3544" w:type="dxa"/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объемом отгрузки по складу ГП</w:t>
            </w:r>
          </w:p>
        </w:tc>
        <w:tc>
          <w:tcPr>
            <w:tcW w:w="3685" w:type="dxa"/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выручки без реальной отгрузки</w:t>
            </w:r>
          </w:p>
        </w:tc>
      </w:tr>
      <w:tr w:rsidR="00BA447F" w:rsidRPr="004C4F92" w:rsidTr="00BA447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со средней численностью и МРОТ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Занижение расходов (выплаты в конвертах)</w:t>
            </w:r>
          </w:p>
        </w:tc>
      </w:tr>
      <w:tr w:rsidR="00BA447F" w:rsidRPr="004C4F92" w:rsidTr="00BA447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 кредитам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</w:t>
            </w:r>
            <w:proofErr w:type="gramStart"/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ожидаемых</w:t>
            </w:r>
            <w:proofErr w:type="gramEnd"/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по формуле (остаток долга × ставка)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отражение обязательств</w:t>
            </w:r>
          </w:p>
        </w:tc>
      </w:tr>
      <w:tr w:rsidR="00BA447F" w:rsidRPr="004C4F92" w:rsidTr="00BA447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валовой маржи в динамике и по сравнению с отраслью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7F" w:rsidRPr="00D13776" w:rsidRDefault="00BA44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Неотражение</w:t>
            </w:r>
            <w:proofErr w:type="spellEnd"/>
            <w:r w:rsidRPr="00D1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списания брака или потерь</w:t>
            </w:r>
          </w:p>
        </w:tc>
      </w:tr>
    </w:tbl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Аналитические процедуры не являются панацеей. Их значимость снижается, если:</w:t>
      </w:r>
    </w:p>
    <w:p w:rsidR="00D13776" w:rsidRPr="008C376E" w:rsidRDefault="008C376E" w:rsidP="008C376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д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анные клиента нестабильны (частая смена деятельности, реорганизации, форс-мажоры).</w:t>
      </w:r>
    </w:p>
    <w:p w:rsidR="00D13776" w:rsidRPr="008C376E" w:rsidRDefault="008C376E" w:rsidP="008C376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о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тсутствуют надежные нефинансовые показатели для сравнения.</w:t>
      </w:r>
    </w:p>
    <w:p w:rsidR="00D13776" w:rsidRPr="008C376E" w:rsidRDefault="008C376E" w:rsidP="008C376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р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уководство умышленно искажает взаимосвязи, создавая правдоподобные объяснения.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таких случаях аудитор должен дополнить аналитические процедуры детальными тестами операций и остатков по счетам.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C37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Значимость аналитических процедур в аудите</w:t>
      </w: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определяется тем, что они:</w:t>
      </w:r>
    </w:p>
    <w:p w:rsidR="00D13776" w:rsidRPr="00D13776" w:rsidRDefault="00D13776" w:rsidP="008C376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Позволяют получить представление о бизнесе и сфокусироваться на зонах риска.</w:t>
      </w:r>
    </w:p>
    <w:p w:rsidR="00D13776" w:rsidRPr="008C376E" w:rsidRDefault="008C376E" w:rsidP="008C376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о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беспечивают рациональное соотношение затрат и качества аудита.</w:t>
      </w:r>
    </w:p>
    <w:p w:rsidR="00D13776" w:rsidRPr="008C376E" w:rsidRDefault="008C376E" w:rsidP="008C376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я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вляются обязательным элементом качественной проверки согласно МСА.</w:t>
      </w:r>
    </w:p>
    <w:p w:rsidR="00D13776" w:rsidRPr="008C376E" w:rsidRDefault="008C376E" w:rsidP="008C376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с</w:t>
      </w:r>
      <w:r w:rsidR="00D13776" w:rsidRPr="008C376E">
        <w:rPr>
          <w:rFonts w:ascii="Times New Roman" w:eastAsia="Times New Roman" w:hAnsi="Times New Roman" w:cs="Times New Roman"/>
          <w:color w:val="0F1115"/>
          <w:sz w:val="24"/>
          <w:szCs w:val="24"/>
        </w:rPr>
        <w:t>лужат эффективным инструментом выявления искажений и мошенничества, особенно в сочетании с другими аудиторскими процедурами.</w:t>
      </w:r>
    </w:p>
    <w:p w:rsidR="00D13776" w:rsidRPr="00D13776" w:rsidRDefault="00D13776" w:rsidP="00235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37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грамотное применение аналитических процедур — признак профессионализма аудитора и залог надежного аудиторского заключения.</w:t>
      </w:r>
    </w:p>
    <w:p w:rsidR="00E41ECE" w:rsidRPr="0023586A" w:rsidRDefault="00E41ECE" w:rsidP="00235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86A" w:rsidRDefault="00235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86A" w:rsidRPr="008C376E" w:rsidRDefault="008C3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76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3586A" w:rsidRPr="008C376E" w:rsidRDefault="0023586A" w:rsidP="002358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6E">
        <w:rPr>
          <w:rFonts w:ascii="Times New Roman" w:hAnsi="Times New Roman" w:cs="Times New Roman"/>
          <w:sz w:val="24"/>
          <w:szCs w:val="24"/>
        </w:rPr>
        <w:t>Федеральный закон "Об аудиторской деятельности" от 30.12.2008</w:t>
      </w:r>
      <w:r w:rsidR="008C376E">
        <w:rPr>
          <w:rFonts w:ascii="Times New Roman" w:hAnsi="Times New Roman" w:cs="Times New Roman"/>
          <w:sz w:val="24"/>
          <w:szCs w:val="24"/>
        </w:rPr>
        <w:t>г. №</w:t>
      </w:r>
      <w:r w:rsidRPr="008C376E">
        <w:rPr>
          <w:rFonts w:ascii="Times New Roman" w:hAnsi="Times New Roman" w:cs="Times New Roman"/>
          <w:sz w:val="24"/>
          <w:szCs w:val="24"/>
        </w:rPr>
        <w:t xml:space="preserve"> 307-ФЗ (ред. от 26.12.2024г. № 481-ФЗ) [Электронный ресурс] //Справочно-правовая система «</w:t>
      </w:r>
      <w:proofErr w:type="spellStart"/>
      <w:r w:rsidRPr="008C376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C376E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8C37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8C376E" w:rsidRPr="008C376E" w:rsidRDefault="0023586A" w:rsidP="008C37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6E">
        <w:rPr>
          <w:rFonts w:ascii="Times New Roman" w:hAnsi="Times New Roman" w:cs="Times New Roman"/>
          <w:sz w:val="24"/>
          <w:szCs w:val="24"/>
        </w:rPr>
        <w:t>Международный стандарт аудита 530 "Аудиторская выборка" (введен в действие на территории Российской Федерации Приказом Минфина России от 09.01.2019</w:t>
      </w:r>
      <w:r w:rsidR="008C376E">
        <w:rPr>
          <w:rFonts w:ascii="Times New Roman" w:hAnsi="Times New Roman" w:cs="Times New Roman"/>
          <w:sz w:val="24"/>
          <w:szCs w:val="24"/>
        </w:rPr>
        <w:t>г. №</w:t>
      </w:r>
      <w:r w:rsidRPr="008C376E">
        <w:rPr>
          <w:rFonts w:ascii="Times New Roman" w:hAnsi="Times New Roman" w:cs="Times New Roman"/>
          <w:sz w:val="24"/>
          <w:szCs w:val="24"/>
        </w:rPr>
        <w:t xml:space="preserve"> 2н) (ред. от 27.10.2021г.) [Электронный ресурс] //Справочно-правовая система «</w:t>
      </w:r>
      <w:proofErr w:type="spellStart"/>
      <w:r w:rsidRPr="008C376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C376E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7" w:history="1">
        <w:r w:rsidRPr="008C37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8C376E" w:rsidRPr="008C376E" w:rsidRDefault="008C376E" w:rsidP="008C376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6E">
        <w:rPr>
          <w:rFonts w:ascii="Times New Roman" w:hAnsi="Times New Roman" w:cs="Times New Roman"/>
          <w:color w:val="000000"/>
          <w:sz w:val="24"/>
          <w:szCs w:val="24"/>
        </w:rPr>
        <w:t>Международный стандарт аудита 520 "Аналитические процедуры" (введен в действие на территории Российской Федерации Приказом Минфина России от 09.01.2019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8C376E">
        <w:rPr>
          <w:rFonts w:ascii="Times New Roman" w:hAnsi="Times New Roman" w:cs="Times New Roman"/>
          <w:color w:val="000000"/>
          <w:sz w:val="24"/>
          <w:szCs w:val="24"/>
        </w:rPr>
        <w:t>2н)</w:t>
      </w:r>
      <w:r w:rsidRPr="008C376E">
        <w:rPr>
          <w:rFonts w:ascii="Times New Roman" w:hAnsi="Times New Roman" w:cs="Times New Roman"/>
          <w:sz w:val="24"/>
          <w:szCs w:val="24"/>
        </w:rPr>
        <w:t xml:space="preserve"> [Электронный ресурс] //Справочно-правовая система «</w:t>
      </w:r>
      <w:proofErr w:type="spellStart"/>
      <w:r w:rsidRPr="008C376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C376E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8" w:history="1">
        <w:r w:rsidRPr="008C37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23586A" w:rsidRPr="008C376E" w:rsidRDefault="0023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23586A" w:rsidRDefault="0023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23586A" w:rsidRPr="0023586A" w:rsidRDefault="00235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586A" w:rsidRPr="0023586A" w:rsidSect="002358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EEC"/>
    <w:multiLevelType w:val="multilevel"/>
    <w:tmpl w:val="FE9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6185E"/>
    <w:multiLevelType w:val="multilevel"/>
    <w:tmpl w:val="025C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75BBA"/>
    <w:multiLevelType w:val="hybridMultilevel"/>
    <w:tmpl w:val="79F4E6A4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E12D3"/>
    <w:multiLevelType w:val="multilevel"/>
    <w:tmpl w:val="9502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B4E71"/>
    <w:multiLevelType w:val="hybridMultilevel"/>
    <w:tmpl w:val="221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429C9"/>
    <w:multiLevelType w:val="hybridMultilevel"/>
    <w:tmpl w:val="64F463BA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55AB8"/>
    <w:multiLevelType w:val="multilevel"/>
    <w:tmpl w:val="24D8DCE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E4108"/>
    <w:multiLevelType w:val="multilevel"/>
    <w:tmpl w:val="310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91BF0"/>
    <w:multiLevelType w:val="multilevel"/>
    <w:tmpl w:val="EB80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9C1C6E"/>
    <w:multiLevelType w:val="multilevel"/>
    <w:tmpl w:val="9B0C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51770"/>
    <w:multiLevelType w:val="multilevel"/>
    <w:tmpl w:val="8ED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13776"/>
    <w:rsid w:val="00010313"/>
    <w:rsid w:val="0001188F"/>
    <w:rsid w:val="0001391A"/>
    <w:rsid w:val="00024618"/>
    <w:rsid w:val="00033E28"/>
    <w:rsid w:val="00034F5D"/>
    <w:rsid w:val="000501BD"/>
    <w:rsid w:val="00056291"/>
    <w:rsid w:val="00073521"/>
    <w:rsid w:val="000809BF"/>
    <w:rsid w:val="00082EE1"/>
    <w:rsid w:val="00083478"/>
    <w:rsid w:val="000866B3"/>
    <w:rsid w:val="00093687"/>
    <w:rsid w:val="000968CA"/>
    <w:rsid w:val="00096CCE"/>
    <w:rsid w:val="000A1858"/>
    <w:rsid w:val="000A2DE4"/>
    <w:rsid w:val="000B09C2"/>
    <w:rsid w:val="000C6E81"/>
    <w:rsid w:val="000E2192"/>
    <w:rsid w:val="000E2297"/>
    <w:rsid w:val="000E3FFC"/>
    <w:rsid w:val="000E4EA4"/>
    <w:rsid w:val="000E5223"/>
    <w:rsid w:val="000F19AA"/>
    <w:rsid w:val="000F465A"/>
    <w:rsid w:val="000F68C6"/>
    <w:rsid w:val="00103D92"/>
    <w:rsid w:val="0010508E"/>
    <w:rsid w:val="00105A21"/>
    <w:rsid w:val="0011018F"/>
    <w:rsid w:val="0011678D"/>
    <w:rsid w:val="00126D8E"/>
    <w:rsid w:val="00134373"/>
    <w:rsid w:val="00150E12"/>
    <w:rsid w:val="0016241B"/>
    <w:rsid w:val="00183E9C"/>
    <w:rsid w:val="00184316"/>
    <w:rsid w:val="0018669E"/>
    <w:rsid w:val="001A041C"/>
    <w:rsid w:val="001A577D"/>
    <w:rsid w:val="001B3FE8"/>
    <w:rsid w:val="001C0836"/>
    <w:rsid w:val="001C7107"/>
    <w:rsid w:val="001D0502"/>
    <w:rsid w:val="001D3BD9"/>
    <w:rsid w:val="001D53F5"/>
    <w:rsid w:val="00201113"/>
    <w:rsid w:val="0021014F"/>
    <w:rsid w:val="002221AF"/>
    <w:rsid w:val="002257FD"/>
    <w:rsid w:val="0023586A"/>
    <w:rsid w:val="00242E5C"/>
    <w:rsid w:val="00250CAB"/>
    <w:rsid w:val="002515A6"/>
    <w:rsid w:val="00267DF8"/>
    <w:rsid w:val="00273A00"/>
    <w:rsid w:val="002766A6"/>
    <w:rsid w:val="0028695D"/>
    <w:rsid w:val="002877C1"/>
    <w:rsid w:val="00287A62"/>
    <w:rsid w:val="00287C15"/>
    <w:rsid w:val="002B65B9"/>
    <w:rsid w:val="002C6E38"/>
    <w:rsid w:val="002D6C99"/>
    <w:rsid w:val="002E43FB"/>
    <w:rsid w:val="002F3240"/>
    <w:rsid w:val="00301F4E"/>
    <w:rsid w:val="0030453E"/>
    <w:rsid w:val="00306CD4"/>
    <w:rsid w:val="00311E13"/>
    <w:rsid w:val="00314343"/>
    <w:rsid w:val="0031646B"/>
    <w:rsid w:val="0032014C"/>
    <w:rsid w:val="003220C7"/>
    <w:rsid w:val="00327C99"/>
    <w:rsid w:val="00347EBC"/>
    <w:rsid w:val="003611DC"/>
    <w:rsid w:val="00362A0E"/>
    <w:rsid w:val="00367617"/>
    <w:rsid w:val="00372F0E"/>
    <w:rsid w:val="003747C7"/>
    <w:rsid w:val="0038004F"/>
    <w:rsid w:val="00384351"/>
    <w:rsid w:val="00386B3E"/>
    <w:rsid w:val="00395190"/>
    <w:rsid w:val="003A2AD0"/>
    <w:rsid w:val="003A4CD0"/>
    <w:rsid w:val="003A7631"/>
    <w:rsid w:val="003B0EF9"/>
    <w:rsid w:val="003C107A"/>
    <w:rsid w:val="003C107B"/>
    <w:rsid w:val="003C51AD"/>
    <w:rsid w:val="003D6AA4"/>
    <w:rsid w:val="003E0CB5"/>
    <w:rsid w:val="003E3618"/>
    <w:rsid w:val="003E6075"/>
    <w:rsid w:val="003F313E"/>
    <w:rsid w:val="004034C5"/>
    <w:rsid w:val="004042EA"/>
    <w:rsid w:val="004103B0"/>
    <w:rsid w:val="00421B78"/>
    <w:rsid w:val="00433034"/>
    <w:rsid w:val="00434C50"/>
    <w:rsid w:val="00447954"/>
    <w:rsid w:val="00450A1D"/>
    <w:rsid w:val="004609F9"/>
    <w:rsid w:val="0048439A"/>
    <w:rsid w:val="0048639E"/>
    <w:rsid w:val="00492E3E"/>
    <w:rsid w:val="004931C5"/>
    <w:rsid w:val="00493F8F"/>
    <w:rsid w:val="004A498C"/>
    <w:rsid w:val="004A4FB0"/>
    <w:rsid w:val="004C5F40"/>
    <w:rsid w:val="004D367D"/>
    <w:rsid w:val="004D63E0"/>
    <w:rsid w:val="004E450F"/>
    <w:rsid w:val="004E50AB"/>
    <w:rsid w:val="00507A59"/>
    <w:rsid w:val="00513448"/>
    <w:rsid w:val="00550BCD"/>
    <w:rsid w:val="005569E0"/>
    <w:rsid w:val="00561978"/>
    <w:rsid w:val="00561BB0"/>
    <w:rsid w:val="00562537"/>
    <w:rsid w:val="00572D85"/>
    <w:rsid w:val="005764E5"/>
    <w:rsid w:val="00597A6A"/>
    <w:rsid w:val="005A0328"/>
    <w:rsid w:val="005A0887"/>
    <w:rsid w:val="005A1549"/>
    <w:rsid w:val="005C009E"/>
    <w:rsid w:val="005C0158"/>
    <w:rsid w:val="005D26C9"/>
    <w:rsid w:val="005F0E24"/>
    <w:rsid w:val="00604CBE"/>
    <w:rsid w:val="00607C57"/>
    <w:rsid w:val="006360DB"/>
    <w:rsid w:val="00651D9A"/>
    <w:rsid w:val="0065266A"/>
    <w:rsid w:val="00652A37"/>
    <w:rsid w:val="00657B07"/>
    <w:rsid w:val="00666A36"/>
    <w:rsid w:val="00676771"/>
    <w:rsid w:val="0068125E"/>
    <w:rsid w:val="00694072"/>
    <w:rsid w:val="00696ECB"/>
    <w:rsid w:val="006A5160"/>
    <w:rsid w:val="006B2FE9"/>
    <w:rsid w:val="006C4616"/>
    <w:rsid w:val="006D6240"/>
    <w:rsid w:val="006D69A2"/>
    <w:rsid w:val="006E47B5"/>
    <w:rsid w:val="007011C2"/>
    <w:rsid w:val="00705012"/>
    <w:rsid w:val="00720187"/>
    <w:rsid w:val="00722FDC"/>
    <w:rsid w:val="00723427"/>
    <w:rsid w:val="007268E3"/>
    <w:rsid w:val="00726ECA"/>
    <w:rsid w:val="0072783B"/>
    <w:rsid w:val="00736680"/>
    <w:rsid w:val="0074597D"/>
    <w:rsid w:val="00750066"/>
    <w:rsid w:val="00753E15"/>
    <w:rsid w:val="00761436"/>
    <w:rsid w:val="00765210"/>
    <w:rsid w:val="007853D8"/>
    <w:rsid w:val="00790A0B"/>
    <w:rsid w:val="00794899"/>
    <w:rsid w:val="00794E3F"/>
    <w:rsid w:val="007A5250"/>
    <w:rsid w:val="007A5609"/>
    <w:rsid w:val="007C42B2"/>
    <w:rsid w:val="007C6A12"/>
    <w:rsid w:val="007D03FD"/>
    <w:rsid w:val="007D1083"/>
    <w:rsid w:val="007D570D"/>
    <w:rsid w:val="007E2E5D"/>
    <w:rsid w:val="007F3A23"/>
    <w:rsid w:val="007F4BC4"/>
    <w:rsid w:val="008012E0"/>
    <w:rsid w:val="008116CF"/>
    <w:rsid w:val="00814B88"/>
    <w:rsid w:val="00840288"/>
    <w:rsid w:val="00844C20"/>
    <w:rsid w:val="00881102"/>
    <w:rsid w:val="008907A7"/>
    <w:rsid w:val="00892BAC"/>
    <w:rsid w:val="00892C8D"/>
    <w:rsid w:val="008943C0"/>
    <w:rsid w:val="008A62D1"/>
    <w:rsid w:val="008B4AB8"/>
    <w:rsid w:val="008C376E"/>
    <w:rsid w:val="008C4A52"/>
    <w:rsid w:val="008E0914"/>
    <w:rsid w:val="008E5582"/>
    <w:rsid w:val="00911AF2"/>
    <w:rsid w:val="00912FA9"/>
    <w:rsid w:val="00931D7C"/>
    <w:rsid w:val="00941B43"/>
    <w:rsid w:val="009509F0"/>
    <w:rsid w:val="00950F31"/>
    <w:rsid w:val="0096101E"/>
    <w:rsid w:val="00966FC1"/>
    <w:rsid w:val="0097428E"/>
    <w:rsid w:val="00977A06"/>
    <w:rsid w:val="00982386"/>
    <w:rsid w:val="00986B94"/>
    <w:rsid w:val="009A1648"/>
    <w:rsid w:val="009B0995"/>
    <w:rsid w:val="009B32FC"/>
    <w:rsid w:val="009B432B"/>
    <w:rsid w:val="009B77D4"/>
    <w:rsid w:val="009C05EE"/>
    <w:rsid w:val="009C5251"/>
    <w:rsid w:val="009D3FE9"/>
    <w:rsid w:val="009E1426"/>
    <w:rsid w:val="009E46FE"/>
    <w:rsid w:val="009E6B87"/>
    <w:rsid w:val="009F4B32"/>
    <w:rsid w:val="009F50A4"/>
    <w:rsid w:val="00A01380"/>
    <w:rsid w:val="00A05EA7"/>
    <w:rsid w:val="00A1491A"/>
    <w:rsid w:val="00A17D35"/>
    <w:rsid w:val="00A202B3"/>
    <w:rsid w:val="00A26AEE"/>
    <w:rsid w:val="00A279C0"/>
    <w:rsid w:val="00A50F24"/>
    <w:rsid w:val="00A53D25"/>
    <w:rsid w:val="00A541AC"/>
    <w:rsid w:val="00A54E52"/>
    <w:rsid w:val="00A70A48"/>
    <w:rsid w:val="00A711D6"/>
    <w:rsid w:val="00A750E1"/>
    <w:rsid w:val="00A776A5"/>
    <w:rsid w:val="00A847D8"/>
    <w:rsid w:val="00A84E9C"/>
    <w:rsid w:val="00A8595B"/>
    <w:rsid w:val="00A940D5"/>
    <w:rsid w:val="00A96300"/>
    <w:rsid w:val="00A964AD"/>
    <w:rsid w:val="00AB03BF"/>
    <w:rsid w:val="00AB714C"/>
    <w:rsid w:val="00AC2FE7"/>
    <w:rsid w:val="00AC5082"/>
    <w:rsid w:val="00AC706D"/>
    <w:rsid w:val="00AD0E12"/>
    <w:rsid w:val="00AD641E"/>
    <w:rsid w:val="00AF6C1B"/>
    <w:rsid w:val="00AF79E4"/>
    <w:rsid w:val="00B02900"/>
    <w:rsid w:val="00B06F6B"/>
    <w:rsid w:val="00B12D61"/>
    <w:rsid w:val="00B17B9A"/>
    <w:rsid w:val="00B24B36"/>
    <w:rsid w:val="00B262D0"/>
    <w:rsid w:val="00B407AE"/>
    <w:rsid w:val="00B4460D"/>
    <w:rsid w:val="00B4530D"/>
    <w:rsid w:val="00B54321"/>
    <w:rsid w:val="00B576CE"/>
    <w:rsid w:val="00B70CF0"/>
    <w:rsid w:val="00B714CB"/>
    <w:rsid w:val="00B71B77"/>
    <w:rsid w:val="00B80690"/>
    <w:rsid w:val="00B879AF"/>
    <w:rsid w:val="00B90A68"/>
    <w:rsid w:val="00B92B9A"/>
    <w:rsid w:val="00B940F6"/>
    <w:rsid w:val="00B95DCA"/>
    <w:rsid w:val="00BA1A10"/>
    <w:rsid w:val="00BA447F"/>
    <w:rsid w:val="00BD72B5"/>
    <w:rsid w:val="00BF2454"/>
    <w:rsid w:val="00BF5EA1"/>
    <w:rsid w:val="00BF6CE0"/>
    <w:rsid w:val="00C036C7"/>
    <w:rsid w:val="00C06AAD"/>
    <w:rsid w:val="00C100BD"/>
    <w:rsid w:val="00C11365"/>
    <w:rsid w:val="00C11680"/>
    <w:rsid w:val="00C254ED"/>
    <w:rsid w:val="00C26404"/>
    <w:rsid w:val="00C327E2"/>
    <w:rsid w:val="00C51D22"/>
    <w:rsid w:val="00C55547"/>
    <w:rsid w:val="00C61A44"/>
    <w:rsid w:val="00C71DCB"/>
    <w:rsid w:val="00C72083"/>
    <w:rsid w:val="00C74785"/>
    <w:rsid w:val="00C86C4C"/>
    <w:rsid w:val="00C90D02"/>
    <w:rsid w:val="00CA2A02"/>
    <w:rsid w:val="00CA4BFF"/>
    <w:rsid w:val="00CB24CE"/>
    <w:rsid w:val="00CC1C3E"/>
    <w:rsid w:val="00CC75BC"/>
    <w:rsid w:val="00CD381F"/>
    <w:rsid w:val="00CD4431"/>
    <w:rsid w:val="00CD57CB"/>
    <w:rsid w:val="00CD647D"/>
    <w:rsid w:val="00CD6809"/>
    <w:rsid w:val="00CE2E2A"/>
    <w:rsid w:val="00CF05FB"/>
    <w:rsid w:val="00CF3360"/>
    <w:rsid w:val="00CF4319"/>
    <w:rsid w:val="00CF7B3A"/>
    <w:rsid w:val="00D0263C"/>
    <w:rsid w:val="00D104E1"/>
    <w:rsid w:val="00D13776"/>
    <w:rsid w:val="00D21D8C"/>
    <w:rsid w:val="00D411D6"/>
    <w:rsid w:val="00D445FD"/>
    <w:rsid w:val="00D45AAB"/>
    <w:rsid w:val="00D537B1"/>
    <w:rsid w:val="00D53D48"/>
    <w:rsid w:val="00D63C83"/>
    <w:rsid w:val="00D642D6"/>
    <w:rsid w:val="00D64AA2"/>
    <w:rsid w:val="00D75AAE"/>
    <w:rsid w:val="00D76F5A"/>
    <w:rsid w:val="00D91FC8"/>
    <w:rsid w:val="00D94CD8"/>
    <w:rsid w:val="00DA60DE"/>
    <w:rsid w:val="00DB7D30"/>
    <w:rsid w:val="00DC6B0E"/>
    <w:rsid w:val="00DD574B"/>
    <w:rsid w:val="00DE31E6"/>
    <w:rsid w:val="00DF77C0"/>
    <w:rsid w:val="00E01834"/>
    <w:rsid w:val="00E02164"/>
    <w:rsid w:val="00E02F5A"/>
    <w:rsid w:val="00E06C4E"/>
    <w:rsid w:val="00E07D1F"/>
    <w:rsid w:val="00E211DB"/>
    <w:rsid w:val="00E231DF"/>
    <w:rsid w:val="00E30374"/>
    <w:rsid w:val="00E40E4A"/>
    <w:rsid w:val="00E415F0"/>
    <w:rsid w:val="00E41ECE"/>
    <w:rsid w:val="00E50B6D"/>
    <w:rsid w:val="00E519BC"/>
    <w:rsid w:val="00E53ACC"/>
    <w:rsid w:val="00E573DC"/>
    <w:rsid w:val="00E65999"/>
    <w:rsid w:val="00E671B6"/>
    <w:rsid w:val="00E679C9"/>
    <w:rsid w:val="00E83135"/>
    <w:rsid w:val="00E969B5"/>
    <w:rsid w:val="00EB25F2"/>
    <w:rsid w:val="00EB7308"/>
    <w:rsid w:val="00EC6986"/>
    <w:rsid w:val="00ED0B11"/>
    <w:rsid w:val="00EE1541"/>
    <w:rsid w:val="00EF3BC8"/>
    <w:rsid w:val="00EF48D4"/>
    <w:rsid w:val="00F0295E"/>
    <w:rsid w:val="00F111D4"/>
    <w:rsid w:val="00F14E3B"/>
    <w:rsid w:val="00F20F71"/>
    <w:rsid w:val="00F26A0D"/>
    <w:rsid w:val="00F33A2A"/>
    <w:rsid w:val="00F3776B"/>
    <w:rsid w:val="00F53BC1"/>
    <w:rsid w:val="00F5636F"/>
    <w:rsid w:val="00F6168E"/>
    <w:rsid w:val="00F73F21"/>
    <w:rsid w:val="00F857BC"/>
    <w:rsid w:val="00F907E6"/>
    <w:rsid w:val="00F9190E"/>
    <w:rsid w:val="00F95873"/>
    <w:rsid w:val="00FB0CCA"/>
    <w:rsid w:val="00FD27E9"/>
    <w:rsid w:val="00FD42CF"/>
    <w:rsid w:val="00FE0919"/>
    <w:rsid w:val="00FE1187"/>
    <w:rsid w:val="00FE1A25"/>
    <w:rsid w:val="00FE2716"/>
    <w:rsid w:val="00FE51CC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CE"/>
  </w:style>
  <w:style w:type="paragraph" w:styleId="1">
    <w:name w:val="heading 1"/>
    <w:basedOn w:val="a"/>
    <w:next w:val="a"/>
    <w:link w:val="10"/>
    <w:uiPriority w:val="9"/>
    <w:qFormat/>
    <w:rsid w:val="008C3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13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3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1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3776"/>
    <w:rPr>
      <w:b/>
      <w:bCs/>
    </w:rPr>
  </w:style>
  <w:style w:type="paragraph" w:styleId="a4">
    <w:name w:val="List Paragraph"/>
    <w:basedOn w:val="a"/>
    <w:link w:val="a5"/>
    <w:uiPriority w:val="34"/>
    <w:qFormat/>
    <w:rsid w:val="0023586A"/>
    <w:pPr>
      <w:ind w:left="720"/>
      <w:contextualSpacing/>
    </w:pPr>
    <w:rPr>
      <w:rFonts w:eastAsiaTheme="minorEastAsia"/>
      <w:lang w:eastAsia="ru-RU"/>
    </w:rPr>
  </w:style>
  <w:style w:type="character" w:styleId="a6">
    <w:name w:val="FollowedHyperlink"/>
    <w:basedOn w:val="a0"/>
    <w:uiPriority w:val="99"/>
    <w:semiHidden/>
    <w:unhideWhenUsed/>
    <w:rsid w:val="0023586A"/>
    <w:rPr>
      <w:color w:val="800080"/>
      <w:u w:val="single"/>
    </w:rPr>
  </w:style>
  <w:style w:type="character" w:customStyle="1" w:styleId="a5">
    <w:name w:val="Абзац списка Знак"/>
    <w:link w:val="a4"/>
    <w:uiPriority w:val="34"/>
    <w:locked/>
    <w:rsid w:val="0023586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3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9FFA4-8B20-4F7D-91BD-9E1AB9E1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Практическая значимость аналитических процедур в аудиторской проверке заключаетс</vt:lpstr>
      <vt:lpstr>        🔑 Резюме</vt:lpstr>
    </vt:vector>
  </TitlesOfParts>
  <Company>УлГУ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Image&amp;Matros ®</cp:lastModifiedBy>
  <cp:revision>2</cp:revision>
  <dcterms:created xsi:type="dcterms:W3CDTF">2026-04-06T17:38:00Z</dcterms:created>
  <dcterms:modified xsi:type="dcterms:W3CDTF">2026-04-06T17:38:00Z</dcterms:modified>
</cp:coreProperties>
</file>