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6877B">
      <w:pPr>
        <w:spacing w:line="240" w:lineRule="auto"/>
        <w:ind w:firstLine="708" w:firstLineChars="0"/>
        <w:jc w:val="both"/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</w:rPr>
        <w:t>В условиях цифровой трансформации экономики обеспечение экономической безопасности организации приобретает особую значимость. Усиление конкуренции, рост финансовых рисков и усложнение хозяйственных процессов требуют совершенствования инструментов контроля и анализа. Ключевую роль в данной системе играют бухгалтерский учет и аудит как элементы информационного обеспечения управленческих решений.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lang w:val="ru-RU"/>
        </w:rPr>
        <w:tab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Цифровизация учетно-аудиторской деятельности предполагает внедрение автоматизированных систем обработки данных, технологий анализа больших массивов информации и инструментов искусственного интеллекта. Это позволяет повысить оперативность и достоверность формирования финансовой отчетности, а также существенно снизить уровень информационной асимметрии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lang w:val="en-US"/>
        </w:rPr>
        <w:t>[3]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</w:rPr>
        <w:t>.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lang w:val="ru-RU"/>
        </w:rPr>
        <w:tab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С позиции экономической безопасности цифровизация обеспечивает повышение прозрачности финансовых потоков и сокращение возможностей для искажения отчетности. Автоматизация учетных процедур снижает влияние человеческого фактора, который традиционно является источником ошибок и злоупотреблений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lang w:val="en-US"/>
        </w:rPr>
        <w:t>[2]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</w:rPr>
        <w:t>. Кроме того, внедрение цифровых инструментов создает условия для реализации непрерывного аудита, позволяющего осуществлять контроль операций в режиме реального времени.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lang w:val="ru-RU"/>
        </w:rPr>
        <w:tab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В то же время цифровизация формирует новые угрозы. К числу ключевых рисков относятся кибератаки, утечка конфиденциальной информации и зависимость от программных продуктов. Нарушение функционирования информационных систем может привести к существенным финансовым потерям и снижению уровня экономической безопасности организации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lang w:val="en-US"/>
        </w:rPr>
        <w:t>[1]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</w:rPr>
        <w:t>. В связи с этим возрастает роль систем внутреннего контроля и информационной защиты.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lang w:val="ru-RU"/>
        </w:rPr>
        <w:tab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</w:rPr>
        <w:t>Дополнительным фактором является трансформация требований к профессиональным компетенциям специалистов. Современные бухгалтеры и аудиторы должны обладать навыками работы с цифровыми платформами, анализа данных и понимания принципов информационной безопасности. Это обусловливает необходимость модернизации образовательных программ и повышения квалификации кадров.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lang w:val="ru-RU"/>
        </w:rPr>
        <w:tab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Отдельного внимания требует совершенствование нормативно-правовой базы. В настоящее время регулирование цифровых аспектов учета и аудита остается недостаточно развитым, что может создавать правовые неопределенности и повышать риски хозяйствующих субъектов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lang w:val="en-US"/>
        </w:rPr>
        <w:t>[4]</w:t>
      </w:r>
      <w:bookmarkStart w:id="0" w:name="_GoBack"/>
      <w:bookmarkEnd w:id="0"/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</w:rPr>
        <w:t>. Разработка единых стандартов цифровой отчетности и аудита является важным направлением укрепления экономической безопасности.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lang w:val="ru-RU"/>
        </w:rPr>
        <w:tab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</w:rPr>
        <w:t>Таким образом, цифровизация бухгалтерского учета и аудита оказывает двойственное влияние на экономическую безопасность организации. С одной стороны, она способствует повышению прозрачности, снижению ошибок и усилению контроля. С другой стороны, формирует новые риски, связанные с информационной безопасностью и технологической зависимостью. Эффективное использование цифровых инструментов возможно только при комплексном подходе, включающем развитие технологий, совершенствование внутреннего контроля и повышение квалификации персонала.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br w:type="textWrapping"/>
      </w:r>
    </w:p>
    <w:p w14:paraId="5E486BBF"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</w:rPr>
        <w:t>Список литературы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lang w:val="ru-RU"/>
        </w:rPr>
        <w:t xml:space="preserve">1.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</w:rPr>
        <w:t>Бланк И.А. Управление финансовой безопасностью предприятия. К., 2019. 776 с.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lang w:val="ru-RU"/>
        </w:rPr>
        <w:t xml:space="preserve">2.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</w:rPr>
        <w:t>Ковалев В.В. Финансовый анализ: методы и процедуры. М., 2021. 560 с.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lang w:val="ru-RU"/>
        </w:rPr>
        <w:t xml:space="preserve">3.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</w:rPr>
        <w:t>Савицкая Г.В. Анализ хозяйственной деятельности предприятия. М., 2020. 512 с.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lang w:val="ru-RU"/>
        </w:rPr>
        <w:t xml:space="preserve">4.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4"/>
          <w:szCs w:val="24"/>
        </w:rPr>
        <w:t>International Federation of Accountants. Digital Transformation and the Future of Accounting. New York, 2022. 48 p.</w:t>
      </w:r>
    </w:p>
    <w:sectPr>
      <w:pgSz w:w="11906" w:h="16838"/>
      <w:pgMar w:top="1134" w:right="1417" w:bottom="1134" w:left="1417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Roboto">
    <w:panose1 w:val="02000000000000000000"/>
    <w:charset w:val="00"/>
    <w:family w:val="auto"/>
    <w:pitch w:val="default"/>
    <w:sig w:usb0="E00002FF" w:usb1="5000205B" w:usb2="00000020" w:usb3="00000000" w:csb0="2000019F" w:csb1="00000000"/>
  </w:font>
  <w:font w:name="MingLiU_M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egoe UI Variable Display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Tex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itka Subheading Semibold">
    <w:panose1 w:val="00000000000000000000"/>
    <w:charset w:val="00"/>
    <w:family w:val="auto"/>
    <w:pitch w:val="default"/>
    <w:sig w:usb0="A00002EF" w:usb1="40002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344B2"/>
    <w:rsid w:val="36F3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2026-04-05T17:29:00Z</dcterms:created>
  <dc:creator>Luxemburg</dc:creator>
  <cp:lastModifiedBy>Luxemburg</cp:lastModifiedBy>
  <dcterms:modified xsi:type="dcterms:W3CDTF">2026-04-05T17:41:51Z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7B289FE3E30644D891514356FB5622E3_11</vt:lpwstr>
  </property>
</Properties>
</file>