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060F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Исследование агрессивного поведения у лиц с алкогольной зависимостью</w:t>
      </w:r>
    </w:p>
    <w:p w14:paraId="38DA4997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Камалова Валерия Алишеровна, Хамидуллина Эльмира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Фанисовна</w:t>
      </w:r>
      <w:proofErr w:type="spellEnd"/>
    </w:p>
    <w:p w14:paraId="04A8AA83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Студенты</w:t>
      </w:r>
    </w:p>
    <w:p w14:paraId="7C241914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Сабитов Ильдар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Анберович</w:t>
      </w:r>
      <w:proofErr w:type="spellEnd"/>
    </w:p>
    <w:p w14:paraId="3B696178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Научный руководитель, доцент, к.м.н.</w:t>
      </w:r>
    </w:p>
    <w:p w14:paraId="7211809C" w14:textId="77777777" w:rsidR="005D0E8B" w:rsidRDefault="00000000" w:rsidP="00C766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Медицинский факультет им. Т.З. Биктимирова</w:t>
      </w:r>
    </w:p>
    <w:p w14:paraId="0FFFDF40" w14:textId="77777777" w:rsidR="005D0E8B" w:rsidRDefault="005D0E8B" w:rsidP="009810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AEE86B" w14:textId="77777777" w:rsidR="005D0E8B" w:rsidRDefault="00000000" w:rsidP="009810E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Ключевые слова: алкогольная зависимость, агрессивное поведение, алкогольная интоксикация, враждебность, насилие.</w:t>
      </w:r>
    </w:p>
    <w:p w14:paraId="1C7748B0" w14:textId="77777777" w:rsidR="005D0E8B" w:rsidRDefault="005D0E8B" w:rsidP="009810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DE02E67" w14:textId="4881BA75" w:rsidR="005D0E8B" w:rsidRPr="00C766A6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Алкогольная зависимость порождает целый спектр негативных социальных последствий. К ним относятся деградация моральных норм, распад семейных ценностей, увеличение криминальной активности, существенные экономические убытки для государства и замедление общественного прогресса [1, 2].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лкогольная зависимость приводит к значительным изменениям в структуре личности больного, росту его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конфликтогенности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приводящей к физической и невербальной агрессии [3, 4]. 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 2019</w:t>
      </w:r>
      <w:r w:rsidR="009810E5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2023 гг. 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>в России отмечена</w:t>
      </w:r>
      <w:r w:rsidR="00981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>положительная динамика ряда преступлений, совершенн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 xml:space="preserve"> в состоянии алкогольного опьянения. Наблюдается увеличени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9810E5">
        <w:rPr>
          <w:rFonts w:ascii="Times New Roman" w:hAnsi="Times New Roman" w:cs="Times New Roman"/>
          <w:sz w:val="24"/>
          <w:szCs w:val="24"/>
          <w:lang w:val="ru-RU"/>
        </w:rPr>
        <w:t>убийств, изнасилований, а также эпизодов, связанного с причинением тяжкого вреда здоровью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[5].</w:t>
      </w:r>
    </w:p>
    <w:p w14:paraId="3F932C30" w14:textId="77777777" w:rsidR="005D0E8B" w:rsidRDefault="00000000" w:rsidP="009810E5">
      <w:pPr>
        <w:pStyle w:val="a5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Материалом данной работы был 51 клинический случай алкогольной зависимости (23 мужчин и 28 женщин) у больных, находившихся на стационарном лечении в ГУЗ «Ульяновская областная клиническая наркологическая больница».</w:t>
      </w:r>
    </w:p>
    <w:p w14:paraId="46782C72" w14:textId="6FF11BC1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Методы: опросник выраженности психопатологической симптоматики (</w:t>
      </w:r>
      <w:r>
        <w:rPr>
          <w:rFonts w:ascii="Times New Roman" w:hAnsi="Times New Roman" w:cs="Times New Roman"/>
          <w:color w:val="000000"/>
          <w:sz w:val="24"/>
          <w:szCs w:val="24"/>
        </w:rPr>
        <w:t>SCL</w:t>
      </w:r>
      <w:r w:rsidR="006546E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90), «Проективная методика исследования личности "</w:t>
      </w:r>
      <w:r>
        <w:rPr>
          <w:rFonts w:ascii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"» (Э.</w:t>
      </w:r>
      <w:r w:rsidR="00C76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Вагнера, 1962 ),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просник исследования уровня агрессивности (А. Басса и 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Дарки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1957 ), опросник для оценки алкогольной анозогнозии «Алкогольная анозогнозия» (Ю.В.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Рыбакова, Р.Д.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Илюк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Е.М.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Крупицкий, В.В.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Бочаров, А.Я.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Вукс, 2011).</w:t>
      </w:r>
    </w:p>
    <w:p w14:paraId="79FD4AD1" w14:textId="51A3A8F6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Средний возраст пациентов составил 47,2±11,7 лет. Первая проба алкоголя в среднем произошла в возрасте 15,75 ± 1,29 лет. Отмечался достаточно продолжительный алкогольный стаж </w:t>
      </w:r>
      <w:r w:rsidR="009810E5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15,59 ± 7,17 лет. Длительность запоя была 2,22 ± 2,4 недель. Толерантность к алкоголю у данных пациентов в среднем </w:t>
      </w:r>
      <w:r w:rsidR="009810E5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0,98 л водки в сутки. Отмечалось как употребление крепких алкогольных напитков, так и суррогатов алкоголя как у женщин, так и у мужчин. При оценке распространённости делинквентного поведения отмечался уровень судимости </w:t>
      </w:r>
      <w:r w:rsidR="009810E5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6,45%. Для оценки уровня социализации проводилась оценка образования и службы в армии: среднее-специальное образование отмечалось у 68,63%, высшее образование было у 15,69%; среди мужчин армейскую службу проходили 47,8%.</w:t>
      </w:r>
    </w:p>
    <w:p w14:paraId="40C82E58" w14:textId="4C4AA2F2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оценке психопатологических синдромов у лиц, страдающих алкогольной зависимостью, по данным опросника </w:t>
      </w:r>
      <w:r>
        <w:rPr>
          <w:rFonts w:ascii="Times New Roman" w:hAnsi="Times New Roman" w:cs="Times New Roman"/>
          <w:sz w:val="24"/>
          <w:szCs w:val="24"/>
        </w:rPr>
        <w:t>SCL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-90 наиболее выраженные синдромы: «депрессия»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35,29%, что указывает на чувство безнадёжности, бесполезности, наличия идей самоубийства; «соматизация»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29,41%, что отражает высокий уровень соматических жалоб, что согласуется с наличием коморбидной патологии; «сенситивность»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23,52%, что свидетельствует о внутреннем напряжении и может способствовать импульсивным срывам.</w:t>
      </w:r>
      <w:r w:rsidR="00556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«Навязчивость»,</w:t>
      </w:r>
      <w:r w:rsidR="00556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паранойяльность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и «психотизм»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имеют одинаковую частоту встречаемости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19,6%. Низкие показатели наблюдались по шкалам: «враждебность»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17,64%, «тревога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фобия»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15,68%, что свидетельствует об отсутствии явно выраженной паники и страха социума.</w:t>
      </w:r>
    </w:p>
    <w:p w14:paraId="1BD54E6A" w14:textId="3C91C992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оценке склонности к открытой агрессии у мужчин и женщин с алкогольной зависимостью по результатам теста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«Проективная методика исследования личности "</w:t>
      </w:r>
      <w:r>
        <w:rPr>
          <w:rFonts w:ascii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"» (Э. Вагнера,1962)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 женщин и у мужчин тенденция к «выраженному агрессивному поведению» встречается с одинаковой частотой 7,84%, «отсутствие агрессии» у женщин 21,57%, у мужчин 13,7%, «ситуативная агрессия» отмечалась у женщин в 9,8% случаев, у мужчин в 7,84% случаев. При анализе компонентов агрессивного поведения в сравнении между мужчинами и женщинами с алкогольной зависимостью наиболее высокий показатель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получен по шкале «активная безличность»: доля мужчин составила 23,08%, женщин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18,08%, шкала описывает склонность к импульсивным действиям без учёта последствий, что напрямую связано с высоким риском агрессивных выходок. По шкале «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оммуникация» доля женщин составила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14,69%, мужчин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13,29%, отражающая способность к вербальному контакту. По шкале «агрессивность» доля женщин (11,91%) равна доле мужчин (11,91%). По шкале «директивность»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мужчин 5,82%, у женщин 5,55%. По шкале «аффектация» доля мужчин составила 3, 91%, женщин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10,06%. По шкале «эксгибиционизм» мужчины составили 2,49%,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5,95%. По шкале «зависимость»: мужчины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2,53%, женщины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2,93%. По шкале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калечность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»: мужчины составили 1,67%,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3,82%. По шкале «пассивная безличность»: мужчины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2,54 %,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2,25%. По шкале: «уход от ответа» мужчины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4,48%,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3,88%. По шкале «страх»: мужчины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0,44%,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1,76%. По шкале «описание»: мужчины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4,89%, женщины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2,78%.</w:t>
      </w:r>
    </w:p>
    <w:p w14:paraId="0F4058B9" w14:textId="722A0E5C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анализе клинических случаев и данных склонности к открытому агрессивному поведению наблюдалась следующая коморбидная патология: энцефалопатия смешанного генеза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70,59%, первичная артериальная гипертензия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37,25%, хронический гепатит С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27,45%, ВИЧ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11,76%, алкогольная болезнь печени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13,73%.</w:t>
      </w:r>
    </w:p>
    <w:p w14:paraId="4674E839" w14:textId="4C600A37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Опросник исследования уровня агрессивности (А. Басса и 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Дарки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1957) показал, что физическая агрессия составила 48,6%, косвенная агрессия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35%, раздражение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40%, негативизм 35,8%, обида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49,5 %, подозрительность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42,5%, вербальная агрессия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52,4%, чувство вины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54,8%.</w:t>
      </w:r>
    </w:p>
    <w:p w14:paraId="43F71CA2" w14:textId="69A58C25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Опросник для оценки алкогольной анозогнозии «Алкогольная анозогнозия» показал, что лёгкая степень анозогнозии наблюдалась у 42,86% опрошенных, умеренно выраженная степень у 33,3% опрошенных, тотальная степень анозогнозии у 19,04%. При оценке общих групповых проблем: «непринятие трезвости» составило 78%, «отрицание последствий»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62%, «эмоциональное непринятие»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58%, «неинформированность»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41%, «непризнание симптомов»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26%, «непризнание болезни» </w:t>
      </w:r>
      <w:r w:rsidR="006546E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23%, «несогласие с лечением» </w:t>
      </w:r>
      <w:r w:rsidR="004F397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36%.</w:t>
      </w:r>
    </w:p>
    <w:p w14:paraId="5CAAFF2A" w14:textId="77777777" w:rsidR="004F397A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 можно сделать следующие выводы:</w:t>
      </w:r>
      <w:r w:rsidR="004F3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47B705" w14:textId="77777777" w:rsidR="004F397A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Склонность к открытому агрессивному поведению была наиболее выражена у тех пациентов, у которых одновременно регистрировались высокие показатели по шкалам «соматизация», «межличностная сенситивность», «навязчивость», «депрессия» и «психотизм».</w:t>
      </w:r>
    </w:p>
    <w:p w14:paraId="433CDBFF" w14:textId="10D08F4B" w:rsidR="004F397A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Пациенты с сопутствующей энцефалопатией смешанного генеза, артериальной гипертензией, алкогольной болезнью печени и галлюцинозами демонстрировали высокие баллы по шкалам, отражающим агрессивные тенденции.</w:t>
      </w:r>
    </w:p>
    <w:p w14:paraId="61FB7D47" w14:textId="0801FD30" w:rsidR="004F397A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4F3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Агрессивное поведение у лиц с алкогольной зависимостью является многофакторным феноменом, связанным с длительностью алкогольного стажа, тяжестью коморбидных психических и соматических патологий. </w:t>
      </w:r>
    </w:p>
    <w:p w14:paraId="0904AFF4" w14:textId="6C40BD28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Выявлен умеренно-повышенный уровень агрессивности с акцентом на вербальные формы и чувство вины без выраженного негативизма и косвенной агрессии. </w:t>
      </w:r>
    </w:p>
    <w:p w14:paraId="4C981435" w14:textId="77777777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У подавляющего большинства обследованных выявлена анозогнозия различной степени выраженности, при этом ведущими механизмами отрицания проблемы являются «непринятие трезвости», «отрицание последствий», «эмоциональное непринятие».</w:t>
      </w:r>
    </w:p>
    <w:p w14:paraId="118091C4" w14:textId="77777777" w:rsidR="005D0E8B" w:rsidRDefault="005D0E8B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9B07EF" w14:textId="77777777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литературы:</w:t>
      </w:r>
    </w:p>
    <w:p w14:paraId="59416AA8" w14:textId="77777777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1.Игонин А. Л., Шевцов Ю. Б., Баранова О. В., Гавриленко А. Я. Нарушения социального поведения больных алкоголизмом (характер проявлений, механизмы формирования, возможность коррекции) // Российский психиатрический журнал. 2009. № 1. С. 77–82.</w:t>
      </w:r>
    </w:p>
    <w:p w14:paraId="6AB99052" w14:textId="0EFE49C0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Сайков А.Д., Скугаревский О. А. Агрессивное поведение у лиц с алкогольной зависимостью в контексте клинических показателей потребления алкоголя // Медицинские новости. 2020. № 10. С. 66 – 70.</w:t>
      </w:r>
    </w:p>
    <w:p w14:paraId="7A46805D" w14:textId="77777777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 Григорьева И. В., Ходжаев А. В., Игумнов С. А., Кононов С. С. Взаимосвязь оценки насильственных действий с проявлениями личностных характеристик у зависимых от алкоголя лиц // Проблемы здоровья и экологии. 2023. Т. 20, № 3. С. 84 – 93.</w:t>
      </w:r>
    </w:p>
    <w:p w14:paraId="7277577D" w14:textId="71BD171B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Вакуленко Н. А., Сайков А.Д., Скугаревский О. А. Анозогнозия у лиц с алкогольной зависимостью как фактор, модулирующий проявление агрессии на фоне интоксикации алкоголем //</w:t>
      </w:r>
      <w:r w:rsidR="004F3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Психиатрия, психотерапия и клиническая психология. 2021. Т. 12, №1. С. 25</w:t>
      </w:r>
      <w:r w:rsidR="00C766A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30.</w:t>
      </w:r>
    </w:p>
    <w:p w14:paraId="1E392073" w14:textId="79004D43" w:rsidR="005D0E8B" w:rsidRDefault="00000000" w:rsidP="009810E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Статистико-криминологические показатели преступлений, совершенных в состоянии алкогольного опьянения, в современной России //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Юристъ-Правоведъ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2024. №2 (109). С. 87 – 94.</w:t>
      </w:r>
    </w:p>
    <w:sectPr w:rsidR="005D0E8B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B6"/>
    <w:rsid w:val="00217665"/>
    <w:rsid w:val="0041456E"/>
    <w:rsid w:val="004F397A"/>
    <w:rsid w:val="005564E2"/>
    <w:rsid w:val="005D0E8B"/>
    <w:rsid w:val="006546EA"/>
    <w:rsid w:val="007159DC"/>
    <w:rsid w:val="00797D3F"/>
    <w:rsid w:val="009810E5"/>
    <w:rsid w:val="00AA5BB6"/>
    <w:rsid w:val="00AE5B72"/>
    <w:rsid w:val="00C766A6"/>
    <w:rsid w:val="00EE6053"/>
    <w:rsid w:val="00F3186D"/>
    <w:rsid w:val="00F93152"/>
    <w:rsid w:val="04C9287F"/>
    <w:rsid w:val="0AB96225"/>
    <w:rsid w:val="0DDD6F37"/>
    <w:rsid w:val="18852C7A"/>
    <w:rsid w:val="2F322DB1"/>
    <w:rsid w:val="41C76C57"/>
    <w:rsid w:val="49F320E5"/>
    <w:rsid w:val="52E32275"/>
    <w:rsid w:val="6AE2516E"/>
    <w:rsid w:val="6F7974A8"/>
    <w:rsid w:val="72582B37"/>
    <w:rsid w:val="7B4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EADC9"/>
  <w15:docId w15:val="{707FA20B-0B66-4D42-8292-ACFAF15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Алишер Камалов</cp:lastModifiedBy>
  <cp:revision>4</cp:revision>
  <dcterms:created xsi:type="dcterms:W3CDTF">2026-04-05T16:00:00Z</dcterms:created>
  <dcterms:modified xsi:type="dcterms:W3CDTF">2026-04-05T16:03:00Z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77169E5918574D9FBF46F2F6DE8DCEA1_13</vt:lpwstr>
  </property>
</Properties>
</file>