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739" w:rsidRDefault="00830739" w:rsidP="00830739">
      <w:r w:rsidRPr="00830739">
        <w:t>Роль Уполномоченного по защите прав предпринимателей в Ульяновской области.</w:t>
      </w:r>
    </w:p>
    <w:p w:rsidR="00830739" w:rsidRDefault="00830739" w:rsidP="00830739">
      <w:r>
        <w:t>1. **Особый статус</w:t>
      </w:r>
    </w:p>
    <w:p w:rsidR="00830739" w:rsidRDefault="00830739" w:rsidP="00830739">
      <w:r>
        <w:t>2. **Правовая база</w:t>
      </w:r>
    </w:p>
    <w:p w:rsidR="00830739" w:rsidRDefault="00830739" w:rsidP="00830739">
      <w:r>
        <w:t>3. **Главная функция</w:t>
      </w:r>
    </w:p>
    <w:p w:rsidR="00830739" w:rsidRDefault="00830739" w:rsidP="00830739">
      <w:r>
        <w:t>4. **Законотворческая роль</w:t>
      </w:r>
    </w:p>
    <w:p w:rsidR="00830739" w:rsidRDefault="00830739" w:rsidP="00830739">
      <w:r>
        <w:t>5. **Медиативная функция</w:t>
      </w:r>
    </w:p>
    <w:p w:rsidR="00830739" w:rsidRDefault="00830739" w:rsidP="00830739">
      <w:r>
        <w:t>6. **Кооперация с надзорными органам</w:t>
      </w:r>
      <w:r>
        <w:t xml:space="preserve">и </w:t>
      </w:r>
    </w:p>
    <w:p w:rsidR="00830739" w:rsidRDefault="00830739" w:rsidP="00830739">
      <w:r>
        <w:t xml:space="preserve">7. **Новые </w:t>
      </w:r>
      <w:proofErr w:type="spellStart"/>
      <w:r>
        <w:t>вызовы</w:t>
      </w:r>
      <w:proofErr w:type="spellEnd"/>
    </w:p>
    <w:sectPr w:rsidR="00830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39"/>
    <w:rsid w:val="00257978"/>
    <w:rsid w:val="0083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68E45"/>
  <w15:chartTrackingRefBased/>
  <w15:docId w15:val="{3B1AA996-535C-A34E-9087-FB50C95B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0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07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7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7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7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7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7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7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07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7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7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0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2026-04-05T08:11:00Z</dcterms:created>
  <dcterms:modified xsi:type="dcterms:W3CDTF">2026-04-05T08:13:00Z</dcterms:modified>
</cp:coreProperties>
</file>