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3170">
      <w:pPr>
        <w:spacing w:before="1" w:line="240" w:lineRule="auto"/>
        <w:ind w:firstLine="397"/>
        <w:jc w:val="center"/>
        <w:rPr>
          <w:b/>
          <w:i/>
        </w:rPr>
      </w:pPr>
      <w:r>
        <w:rPr>
          <w:b/>
          <w:i/>
          <w:lang w:val="ru-RU"/>
        </w:rPr>
        <w:t>Р</w:t>
      </w:r>
      <w:r>
        <w:rPr>
          <w:b/>
          <w:i/>
        </w:rPr>
        <w:t>азработка и валидация Индекса эффективности потока (Flow Efficiency Index) для оценки продуктивности в разработке программного обеспечения</w:t>
      </w:r>
    </w:p>
    <w:p w14:paraId="03000000">
      <w:pPr>
        <w:spacing w:before="1" w:line="240" w:lineRule="auto"/>
        <w:ind w:firstLine="397"/>
        <w:jc w:val="left"/>
        <w:rPr>
          <w:b/>
          <w:i/>
        </w:rPr>
      </w:pPr>
      <w:r>
        <w:rPr>
          <w:b/>
          <w:i/>
        </w:rPr>
        <w:t>Дятлов Владислав Дмитриевич, Филиппов Алексей Васильевич</w:t>
      </w:r>
    </w:p>
    <w:p w14:paraId="04000000">
      <w:pPr>
        <w:spacing w:before="1" w:line="240" w:lineRule="auto"/>
        <w:ind w:firstLine="397"/>
        <w:jc w:val="left"/>
        <w:rPr>
          <w:i/>
        </w:rPr>
      </w:pPr>
      <w:r>
        <w:rPr>
          <w:i/>
        </w:rPr>
        <w:t>Студент</w:t>
      </w:r>
    </w:p>
    <w:p w14:paraId="05000000">
      <w:pPr>
        <w:spacing w:before="1" w:line="240" w:lineRule="auto"/>
        <w:ind w:firstLine="397"/>
        <w:jc w:val="left"/>
        <w:rPr>
          <w:i/>
        </w:rPr>
      </w:pPr>
      <w:r>
        <w:rPr>
          <w:i/>
        </w:rPr>
        <w:t xml:space="preserve">Ульяновский государственный университет, Факультет математики, информационных и авиационных технологий </w:t>
      </w:r>
    </w:p>
    <w:p w14:paraId="06000000">
      <w:pPr>
        <w:pStyle w:val="13"/>
        <w:spacing w:line="240" w:lineRule="auto"/>
        <w:ind w:left="0" w:firstLine="397"/>
        <w:jc w:val="left"/>
        <w:rPr>
          <w:i/>
        </w:rPr>
      </w:pPr>
      <w:r>
        <w:rPr>
          <w:rFonts w:hint="default"/>
          <w:i/>
        </w:rPr>
        <w:t>fill19920@gmil.com</w:t>
      </w:r>
    </w:p>
    <w:p w14:paraId="07000000">
      <w:pPr>
        <w:pStyle w:val="13"/>
        <w:spacing w:line="240" w:lineRule="auto"/>
        <w:ind w:left="0" w:firstLine="397"/>
        <w:jc w:val="both"/>
      </w:pPr>
    </w:p>
    <w:p w14:paraId="411C1EC5">
      <w:pPr>
        <w:pStyle w:val="13"/>
        <w:spacing w:line="240" w:lineRule="auto"/>
        <w:ind w:left="0" w:firstLine="397"/>
        <w:jc w:val="both"/>
        <w:rPr>
          <w:rFonts w:hint="default"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Введение. </w:t>
      </w:r>
      <w:r>
        <w:rPr>
          <w:rFonts w:ascii="Times New Roman" w:hAnsi="Times New Roman"/>
          <w:b w:val="0"/>
          <w:bCs/>
          <w:sz w:val="24"/>
        </w:rPr>
        <w:t xml:space="preserve">Современные методологии управления проектами (Agile, Kanban, Scrum) акцентируют внимание на минимизации потерь времени и максимизации доли активной работы. Однако существующие метрики (Lead Time, Cycle Time) не предоставляют интегральной оценки соотношения «работа/ожидание», что затрудняет оперативную диагностику узких мест. Цель работы — разработка и обоснование </w:t>
      </w:r>
      <w:r>
        <w:rPr>
          <w:rFonts w:hint="default" w:ascii="Times New Roman" w:hAnsi="Times New Roman"/>
          <w:b w:val="0"/>
          <w:bCs/>
          <w:sz w:val="24"/>
        </w:rPr>
        <w:t>Индекса эффективности потока (Flow Efficiency Index, FEI) как универсального показателя для быстрой оценки качества рабочих процессов в программных проектах</w:t>
      </w:r>
      <w:r>
        <w:rPr>
          <w:rFonts w:hint="default" w:ascii="Times New Roman" w:hAnsi="Times New Roman"/>
          <w:b/>
          <w:sz w:val="24"/>
        </w:rPr>
        <w:t>.</w:t>
      </w:r>
    </w:p>
    <w:p w14:paraId="2BFA74AA">
      <w:pPr>
        <w:pStyle w:val="13"/>
        <w:spacing w:line="240" w:lineRule="auto"/>
        <w:ind w:left="0" w:firstLine="397"/>
        <w:jc w:val="both"/>
        <w:rPr>
          <w:rFonts w:hint="default" w:ascii="Times New Roman" w:hAnsi="Times New Roman"/>
          <w:b/>
          <w:i w:val="0"/>
          <w:caps w:val="0"/>
          <w:color w:val="000000"/>
          <w:spacing w:val="0"/>
          <w:sz w:val="24"/>
          <w:lang w:val="ru-RU"/>
        </w:rPr>
      </w:pPr>
      <w:r>
        <w:rPr>
          <w:rFonts w:ascii="Times New Roman" w:hAnsi="Times New Roman"/>
          <w:b/>
          <w:i w:val="0"/>
          <w:caps w:val="0"/>
          <w:color w:val="000000"/>
          <w:spacing w:val="0"/>
          <w:sz w:val="24"/>
        </w:rPr>
        <w:t>Основная часть.</w:t>
      </w:r>
      <w:r>
        <w:rPr>
          <w:rFonts w:hint="default" w:ascii="Times New Roman" w:hAnsi="Times New Roman"/>
          <w:b w:val="0"/>
          <w:bCs/>
          <w:i w:val="0"/>
          <w:caps w:val="0"/>
          <w:color w:val="000000"/>
          <w:spacing w:val="0"/>
          <w:sz w:val="24"/>
        </w:rPr>
        <w:t xml:space="preserve"> Предложена архитектура расчёта FEI на основе теории ограничений (Theory of Constraints) и метрик потока (Flow Metrics). Базовая формула индекса определяется как отношение суммарного активного времени к суммарному времени цикла по всем задачам проекта</w:t>
      </w:r>
      <w:r>
        <w:rPr>
          <w:rFonts w:hint="default"/>
          <w:b w:val="0"/>
          <w:bCs/>
          <w:i w:val="0"/>
          <w:caps w:val="0"/>
          <w:color w:val="000000"/>
          <w:spacing w:val="0"/>
          <w:sz w:val="24"/>
          <w:lang w:val="ru-RU"/>
        </w:rPr>
        <w:t>.Для повышения точности оценки разработана расширенная версия с введением весовых коэффициентов.</w:t>
      </w:r>
    </w:p>
    <w:p w14:paraId="0B000000">
      <w:pPr>
        <w:pStyle w:val="13"/>
        <w:spacing w:line="240" w:lineRule="auto"/>
        <w:ind w:left="0" w:firstLine="397"/>
        <w:jc w:val="both"/>
        <w:rPr>
          <w:rFonts w:hint="default" w:ascii="Times New Roman" w:hAnsi="Times New Roman"/>
          <w:b w:val="0"/>
          <w:bCs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/>
          <w:i w:val="0"/>
          <w:caps w:val="0"/>
          <w:color w:val="000000"/>
          <w:spacing w:val="0"/>
          <w:sz w:val="24"/>
        </w:rPr>
        <w:t>Выводы. </w:t>
      </w:r>
      <w:r>
        <w:rPr>
          <w:rFonts w:hint="default" w:ascii="Times New Roman" w:hAnsi="Times New Roman"/>
          <w:b w:val="0"/>
          <w:bCs/>
          <w:i w:val="0"/>
          <w:caps w:val="0"/>
          <w:color w:val="000000"/>
          <w:spacing w:val="0"/>
          <w:sz w:val="24"/>
        </w:rPr>
        <w:t>На ретроспективной выборке (5 команд, 42 участника, 6 месяцев) базовый FEI продемонстрировал статистически значимую корреляцию 0.68 с частотой релизов (p&lt;0.01) и −0.52 с уровнем технического долга. Расширенная версия улучшила предсказательную способность модели на 12% за счёт учёта квалификации и мотивации исполнителей. Выявлен пороговый эффект: при FEI &lt; 0.4 наблюдается ускоренная деградация процессной эффективности. Платформа применима для мониторинга рабочих потоков, оценки влияния процессных изменений (внедрение Agile-практик, переход на удалённый формат) и приоритизации оптимизаций. Дальнейшее развитие — создание плагина для автоматического расчёта FEI в реальном времени и интеграция с системами предиктивной аналитики для раннего предупреждения о рисках срыва сроков.</w:t>
      </w:r>
    </w:p>
    <w:p w14:paraId="5067F944">
      <w:pPr>
        <w:pStyle w:val="13"/>
        <w:spacing w:line="240" w:lineRule="auto"/>
        <w:ind w:left="0" w:firstLine="397"/>
        <w:jc w:val="both"/>
        <w:rPr>
          <w:rFonts w:hint="default" w:ascii="Times New Roman" w:hAnsi="Times New Roman"/>
          <w:b w:val="0"/>
          <w:bCs/>
          <w:i w:val="0"/>
          <w:caps w:val="0"/>
          <w:color w:val="000000"/>
          <w:spacing w:val="0"/>
          <w:sz w:val="24"/>
        </w:rPr>
      </w:pPr>
    </w:p>
    <w:p w14:paraId="3620452A">
      <w:pPr>
        <w:jc w:val="both"/>
      </w:pPr>
      <w:r>
        <w:rPr>
          <w:b/>
        </w:rPr>
        <w:t>Список использованных источников</w:t>
      </w:r>
      <w:r>
        <w:t>:</w:t>
      </w:r>
    </w:p>
    <w:p w14:paraId="3F63BFE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Goldratt E.M., Cox J. The Goal: A Process of Ongoing Improvement // North River Press. 2016.</w:t>
      </w:r>
    </w:p>
    <w:p w14:paraId="56D1A30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Reinertsen D.G. The Principles of Product Development Flow: Second Generation Lean Product Development // Celeritas Publishing. 2009.</w:t>
      </w:r>
    </w:p>
    <w:p w14:paraId="38C8742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Forsgren N., Humble J., Kim G. Accelerate: The Science of Lean Software and DevOps // IT Revolution Press. 2018.</w:t>
      </w:r>
    </w:p>
    <w:p w14:paraId="1566F66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 xml:space="preserve">Kahneman D. Thinking, Fast and Slow // Farrar, Straus and Giroux. 2011. </w:t>
      </w:r>
      <w:bookmarkStart w:id="0" w:name="_GoBack"/>
      <w:bookmarkEnd w:id="0"/>
    </w:p>
    <w:p w14:paraId="0F000000">
      <w:pPr>
        <w:numPr>
          <w:ilvl w:val="0"/>
          <w:numId w:val="1"/>
        </w:numPr>
        <w:ind w:left="425" w:leftChars="0" w:hanging="425" w:firstLineChars="0"/>
        <w:jc w:val="both"/>
      </w:pPr>
      <w:r>
        <w:rPr>
          <w:rFonts w:hint="default"/>
        </w:rPr>
        <w:t>Rigby D.K., Sutherland J., Takeuchi H. Embracing Agile // Harvard Business Review. 2016. Vol. 94, No. 5. P. 40–50.</w:t>
      </w:r>
    </w:p>
    <w:sectPr>
      <w:pgSz w:w="11908" w:h="16848"/>
      <w:pgMar w:top="1134" w:right="1361" w:bottom="1134" w:left="1361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C2A52"/>
    <w:multiLevelType w:val="singleLevel"/>
    <w:tmpl w:val="D4BC2A5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457A4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paragraph" w:styleId="2">
    <w:name w:val="heading 1"/>
    <w:basedOn w:val="1"/>
    <w:qFormat/>
    <w:uiPriority w:val="9"/>
    <w:pPr>
      <w:widowControl w:val="0"/>
      <w:ind w:left="735" w:firstLine="0"/>
      <w:jc w:val="center"/>
      <w:outlineLvl w:val="0"/>
    </w:pPr>
    <w:rPr>
      <w:b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Body Text"/>
    <w:basedOn w:val="1"/>
    <w:qFormat/>
    <w:uiPriority w:val="0"/>
    <w:pPr>
      <w:widowControl w:val="0"/>
      <w:ind w:left="192" w:firstLine="0"/>
    </w:pPr>
  </w:style>
  <w:style w:type="paragraph" w:styleId="14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1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2">
    <w:name w:val="Основной шрифт абзаца1"/>
    <w:link w:val="23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3">
    <w:name w:val="Основной шрифт абзаца11"/>
    <w:link w:val="22"/>
    <w:qFormat/>
    <w:uiPriority w:val="0"/>
  </w:style>
  <w:style w:type="paragraph" w:customStyle="1" w:styleId="24">
    <w:name w:val="Обычный1"/>
    <w:link w:val="25"/>
    <w:qFormat/>
    <w:uiPriority w:val="0"/>
    <w:pPr>
      <w:spacing w:before="0" w:after="160" w:line="264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25">
    <w:name w:val="Обычный11"/>
    <w:link w:val="24"/>
    <w:qFormat/>
    <w:uiPriority w:val="0"/>
    <w:rPr>
      <w:rFonts w:ascii="Times New Roman" w:hAnsi="Times New Roman"/>
      <w:sz w:val="24"/>
    </w:rPr>
  </w:style>
  <w:style w:type="paragraph" w:customStyle="1" w:styleId="26">
    <w:name w:val="Гиперссылка1"/>
    <w:link w:val="27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/>
      <w:color w:val="0000FF"/>
      <w:spacing w:val="0"/>
      <w:sz w:val="22"/>
      <w:u w:val="single"/>
    </w:rPr>
  </w:style>
  <w:style w:type="character" w:customStyle="1" w:styleId="27">
    <w:name w:val="Гиперссылка11"/>
    <w:link w:val="26"/>
    <w:qFormat/>
    <w:uiPriority w:val="0"/>
    <w:rPr>
      <w:color w:val="0000FF"/>
      <w:u w:val="single"/>
    </w:rPr>
  </w:style>
  <w:style w:type="paragraph" w:customStyle="1" w:styleId="28">
    <w:name w:val="Footnote"/>
    <w:link w:val="29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9">
    <w:name w:val="Footnote1"/>
    <w:link w:val="28"/>
    <w:qFormat/>
    <w:uiPriority w:val="0"/>
    <w:rPr>
      <w:rFonts w:ascii="XO Thames" w:hAnsi="XO Thames"/>
    </w:rPr>
  </w:style>
  <w:style w:type="paragraph" w:customStyle="1" w:styleId="30">
    <w:name w:val="Header and Footer"/>
    <w:link w:val="31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31">
    <w:name w:val="Header and Footer1"/>
    <w:link w:val="30"/>
    <w:qFormat/>
    <w:uiPriority w:val="0"/>
    <w:rPr>
      <w:rFonts w:ascii="XO Thames" w:hAnsi="XO Thames"/>
      <w:sz w:val="20"/>
    </w:rPr>
  </w:style>
  <w:style w:type="paragraph" w:styleId="32">
    <w:name w:val="List Paragraph"/>
    <w:basedOn w:val="1"/>
    <w:qFormat/>
    <w:uiPriority w:val="0"/>
    <w:pPr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2026-04-05T23:04:50Z</dcterms:created>
  <dc:creator>user</dc:creator>
  <cp:lastModifiedBy>WPS_1773371709</cp:lastModifiedBy>
  <dcterms:modified xsi:type="dcterms:W3CDTF">2026-04-05T23:14:53Z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ADE969B91E50401CA91ACBA674ED1F2F_13</vt:lpwstr>
  </property>
</Properties>
</file>