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В условиях беспрецедентного внешнего санкционного давления, нарушения логистических цепочек и волатильности валютных курсов проблема обеспечения экономической безопасности российских предприятий приобретает критическое значение. Особенно уязвимыми становятся компании розничной торговли, зависящие от импортных поставок и чувствительные к потребительскому спросу. Финансовая безопасность организации в таких условиях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 способность противостоять внешним и внутренним угрозам, сохранять ликвидность, рентабельность и операционную устойчивость [</w:t>
      </w:r>
      <w:r w:rsidR="001E2107" w:rsidRPr="008A754E">
        <w:rPr>
          <w:rFonts w:ascii="Times New Roman" w:hAnsi="Times New Roman" w:cs="Times New Roman"/>
          <w:sz w:val="24"/>
          <w:szCs w:val="24"/>
        </w:rPr>
        <w:t>2</w:t>
      </w:r>
      <w:r w:rsidRPr="008A754E">
        <w:rPr>
          <w:rFonts w:ascii="Times New Roman" w:hAnsi="Times New Roman" w:cs="Times New Roman"/>
          <w:sz w:val="24"/>
          <w:szCs w:val="24"/>
        </w:rPr>
        <w:t xml:space="preserve">]. Цель исследования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апробация методов анализа финансовой безопасности и выявление эффектов санкционного давления на примере ООО «Спортмастер»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крупнейшего российского ретейлера спортивных товаров.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Методология базируется на индикаторном подходе с использованием горизонтального, вертикального и коэффициентного анализа, а также факторного анализа рентабельности</w:t>
      </w:r>
      <w:r w:rsidR="005D0439" w:rsidRPr="008A754E">
        <w:rPr>
          <w:rFonts w:ascii="Times New Roman" w:hAnsi="Times New Roman" w:cs="Times New Roman"/>
          <w:sz w:val="24"/>
          <w:szCs w:val="24"/>
        </w:rPr>
        <w:t xml:space="preserve"> [1]</w:t>
      </w:r>
      <w:r w:rsidRPr="008A754E">
        <w:rPr>
          <w:rFonts w:ascii="Times New Roman" w:hAnsi="Times New Roman" w:cs="Times New Roman"/>
          <w:sz w:val="24"/>
          <w:szCs w:val="24"/>
        </w:rPr>
        <w:t xml:space="preserve">. Информационная база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бухгалтерская отчётность ООО «Спортмастер» за 2021–2024 гг. [</w:t>
      </w:r>
      <w:r w:rsidR="001E2107" w:rsidRPr="008A754E">
        <w:rPr>
          <w:rFonts w:ascii="Times New Roman" w:hAnsi="Times New Roman" w:cs="Times New Roman"/>
          <w:sz w:val="24"/>
          <w:szCs w:val="24"/>
        </w:rPr>
        <w:t>4</w:t>
      </w:r>
      <w:r w:rsidRPr="008A754E">
        <w:rPr>
          <w:rFonts w:ascii="Times New Roman" w:hAnsi="Times New Roman" w:cs="Times New Roman"/>
          <w:sz w:val="24"/>
          <w:szCs w:val="24"/>
        </w:rPr>
        <w:t xml:space="preserve">]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период, охватывающий введение масштабных санкций в 2022 г. и последующую адаптацию.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Горизонтальный анализ отчёта о финансовых результатах выявил разнонаправленные тенденции. В 2022 г. (первый год интенсивного санкционного давления) выручка выросла на 8,1%, а чистая прибыль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на 67,5% (до 22,9 млрд руб.), что парадоксально объясняется уходом западных конкурентов и временным ажиотажным спросом. Однако в 2023–2024 гг. накопились негативные эффекты: нарушение прямых импортных контрактов, рост закупочных цен через параллельный импорт, увеличение логистических издержек. В 2024 г. при росте выручки на 7,1% себестоимость продаж увеличилась на 14,8%, коммерческие расходы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на 17,6%. В результате прибыль от продаж снизилась на 31,6%, чистая прибыль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на 46,6% (до 12,2 млрд руб.) [</w:t>
      </w:r>
      <w:r w:rsidR="001E2107" w:rsidRPr="008A754E">
        <w:rPr>
          <w:rFonts w:ascii="Times New Roman" w:hAnsi="Times New Roman" w:cs="Times New Roman"/>
          <w:sz w:val="24"/>
          <w:szCs w:val="24"/>
        </w:rPr>
        <w:t>4</w:t>
      </w:r>
      <w:r w:rsidRPr="008A754E">
        <w:rPr>
          <w:rFonts w:ascii="Times New Roman" w:hAnsi="Times New Roman" w:cs="Times New Roman"/>
          <w:sz w:val="24"/>
          <w:szCs w:val="24"/>
        </w:rPr>
        <w:t>]. Таким образом, санкционное давление проявилось не сразу, но привело к системному сжатию маржинальности.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Коэффициентный анализ показал неоднозначную динамику</w:t>
      </w:r>
      <w:r w:rsidR="00392FE1" w:rsidRPr="008A754E">
        <w:rPr>
          <w:rFonts w:ascii="Times New Roman" w:hAnsi="Times New Roman" w:cs="Times New Roman"/>
          <w:sz w:val="24"/>
          <w:szCs w:val="24"/>
        </w:rPr>
        <w:t xml:space="preserve"> [3]</w:t>
      </w:r>
      <w:r w:rsidRPr="008A754E">
        <w:rPr>
          <w:rFonts w:ascii="Times New Roman" w:hAnsi="Times New Roman" w:cs="Times New Roman"/>
          <w:sz w:val="24"/>
          <w:szCs w:val="24"/>
        </w:rPr>
        <w:t xml:space="preserve">. Коэффициент текущей ликвидности вырос до 3,14 (норма &gt;1,5) благодаря сокращению краткосрочных обязательств на 56,6% при появлении долгосрочных обязательств по аренде (27,8 млрд руб.). Однако коэффициент абсолютной ликвидности остался критически низким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0,21 (рекомендуемый минимум 0,2–0,5), что указывает на дефицит денежных средств для немедленного погашения обязательств в условиях возможного отключения от SWIFT и задержек платежей. Коэффициент автономии составил 0,49 (при норме &gt;0,5), что свидетельствует о сохраняющейся зависимости от заёмного капитала.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Наиболее тревожные изменения зафиксированы в рентабельности. Рентабельность продаж по чистой прибыли снизилась с 16,42% в 2022 г. до 7,15% в 2024 г., рентабельность активов (ROA)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с 28,46% до 12,26%, рентабельность собственного капитала (ROE)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с 55,68% до 25,88%. Санкционные факторы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удорожание параллельного импорта, рост складских запасов (50,8 млрд руб. на конец 2024 г.), увеличение затрат на альтернативную логистику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стали основными драйверами падения эффективности.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На основе анализа выявлены специфические угрозы экономической безопасности в условиях санкционного давления: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1. Зависимость от импортных спортивных товаров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отсутствие полного импортозамещения в сегменте профессионального инвентаря и обуви ведёт к росту себестоимости и снижению валовой маржи. 2. Логистические риски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удлинение сроков поставок и рост транспортных расходов (коммерческие расходы выросли на 41,3% за 2022–2024 гг. при росте выручки на 22,3%). 3. Валютная волатильность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колебания курса рубля напрямую влияют на закупочные цены при параллельном импорте, что затрудняет ценовое планирование. 4. Снижение реальных доходов населения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санкционное давление на экономику в целом уменьшает платёжеспособный спрос, что ограничивает возможность повышать розничные цены вслед за ростом затрат. 5. </w:t>
      </w:r>
      <w:r w:rsidRPr="008A754E">
        <w:rPr>
          <w:rFonts w:ascii="Times New Roman" w:hAnsi="Times New Roman" w:cs="Times New Roman"/>
          <w:sz w:val="24"/>
          <w:szCs w:val="24"/>
        </w:rPr>
        <w:lastRenderedPageBreak/>
        <w:t xml:space="preserve">Критический уровень абсолютной ликвидности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при возможных блокировках корреспондентских счетов компания рискует потерять способность к срочным расчётам с поставщиками.</w:t>
      </w:r>
    </w:p>
    <w:p w:rsidR="0017016E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Для укрепления экономической безопасности в условиях санкционного давления предлагаются следующие мероприятия. </w:t>
      </w:r>
    </w:p>
    <w:p w:rsidR="0017016E" w:rsidRPr="008A754E" w:rsidRDefault="0081433E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1. </w:t>
      </w:r>
      <w:r w:rsidR="0049515D" w:rsidRPr="008A754E">
        <w:rPr>
          <w:rFonts w:ascii="Times New Roman" w:hAnsi="Times New Roman" w:cs="Times New Roman"/>
          <w:sz w:val="24"/>
          <w:szCs w:val="24"/>
        </w:rPr>
        <w:t>Д</w:t>
      </w:r>
      <w:r w:rsidR="000A3537" w:rsidRPr="008A754E">
        <w:rPr>
          <w:rFonts w:ascii="Times New Roman" w:hAnsi="Times New Roman" w:cs="Times New Roman"/>
          <w:sz w:val="24"/>
          <w:szCs w:val="24"/>
        </w:rPr>
        <w:t xml:space="preserve">иверсификация каналов закупок с переходом на поставщиков из дружественных стран (Китай, Турция, страны ЕАЭС) и заключение долгосрочных контрактов с фиксацией цен в рублях. </w:t>
      </w:r>
    </w:p>
    <w:p w:rsidR="0017016E" w:rsidRPr="008A754E" w:rsidRDefault="0017016E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2</w:t>
      </w:r>
      <w:r w:rsidR="0081433E" w:rsidRPr="008A754E">
        <w:rPr>
          <w:rFonts w:ascii="Times New Roman" w:hAnsi="Times New Roman" w:cs="Times New Roman"/>
          <w:sz w:val="24"/>
          <w:szCs w:val="24"/>
        </w:rPr>
        <w:t xml:space="preserve">. </w:t>
      </w:r>
      <w:r w:rsidR="0049515D" w:rsidRPr="008A754E">
        <w:rPr>
          <w:rFonts w:ascii="Times New Roman" w:hAnsi="Times New Roman" w:cs="Times New Roman"/>
          <w:sz w:val="24"/>
          <w:szCs w:val="24"/>
        </w:rPr>
        <w:t>У</w:t>
      </w:r>
      <w:r w:rsidR="000A3537" w:rsidRPr="008A754E">
        <w:rPr>
          <w:rFonts w:ascii="Times New Roman" w:hAnsi="Times New Roman" w:cs="Times New Roman"/>
          <w:sz w:val="24"/>
          <w:szCs w:val="24"/>
        </w:rPr>
        <w:t>скорение импортозамещения в ассортименте: развитие собственных торговых марок (</w:t>
      </w:r>
      <w:proofErr w:type="spellStart"/>
      <w:r w:rsidR="000A3537" w:rsidRPr="008A754E">
        <w:rPr>
          <w:rFonts w:ascii="Times New Roman" w:hAnsi="Times New Roman" w:cs="Times New Roman"/>
          <w:sz w:val="24"/>
          <w:szCs w:val="24"/>
        </w:rPr>
        <w:t>Demix</w:t>
      </w:r>
      <w:proofErr w:type="spellEnd"/>
      <w:r w:rsidR="000A3537" w:rsidRPr="008A7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537" w:rsidRPr="008A754E">
        <w:rPr>
          <w:rFonts w:ascii="Times New Roman" w:hAnsi="Times New Roman" w:cs="Times New Roman"/>
          <w:sz w:val="24"/>
          <w:szCs w:val="24"/>
        </w:rPr>
        <w:t>Termit</w:t>
      </w:r>
      <w:proofErr w:type="spellEnd"/>
      <w:r w:rsidR="000A3537" w:rsidRPr="008A754E">
        <w:rPr>
          <w:rFonts w:ascii="Times New Roman" w:hAnsi="Times New Roman" w:cs="Times New Roman"/>
          <w:sz w:val="24"/>
          <w:szCs w:val="24"/>
        </w:rPr>
        <w:t>) и локализация производства отдельных категорий товаров на территории РФ.</w:t>
      </w:r>
    </w:p>
    <w:p w:rsidR="0017016E" w:rsidRPr="008A754E" w:rsidRDefault="0017016E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3.</w:t>
      </w:r>
      <w:r w:rsidR="0081433E" w:rsidRPr="008A754E">
        <w:rPr>
          <w:rFonts w:ascii="Times New Roman" w:hAnsi="Times New Roman" w:cs="Times New Roman"/>
          <w:sz w:val="24"/>
          <w:szCs w:val="24"/>
        </w:rPr>
        <w:t xml:space="preserve"> О</w:t>
      </w:r>
      <w:r w:rsidR="000A3537" w:rsidRPr="008A754E">
        <w:rPr>
          <w:rFonts w:ascii="Times New Roman" w:hAnsi="Times New Roman" w:cs="Times New Roman"/>
          <w:sz w:val="24"/>
          <w:szCs w:val="24"/>
        </w:rPr>
        <w:t xml:space="preserve">птимизация складских запасов через внедрение систем прогнозирования спроса с учётом новых логистических реалий. </w:t>
      </w:r>
    </w:p>
    <w:p w:rsidR="0017016E" w:rsidRPr="008A754E" w:rsidRDefault="0017016E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4</w:t>
      </w:r>
      <w:r w:rsidR="0081433E" w:rsidRPr="008A754E">
        <w:rPr>
          <w:rFonts w:ascii="Times New Roman" w:hAnsi="Times New Roman" w:cs="Times New Roman"/>
          <w:sz w:val="24"/>
          <w:szCs w:val="24"/>
        </w:rPr>
        <w:t>. С</w:t>
      </w:r>
      <w:r w:rsidR="000A3537" w:rsidRPr="008A754E">
        <w:rPr>
          <w:rFonts w:ascii="Times New Roman" w:hAnsi="Times New Roman" w:cs="Times New Roman"/>
          <w:sz w:val="24"/>
          <w:szCs w:val="24"/>
        </w:rPr>
        <w:t>оздание резерва денежных средств для поддержания коэффициента абсолютной ликвидности на уровне не ниже 0,3–0,4 с целью снижения риска «кассового разрыва».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 </w:t>
      </w:r>
      <w:r w:rsidR="0017016E" w:rsidRPr="008A754E">
        <w:rPr>
          <w:rFonts w:ascii="Times New Roman" w:hAnsi="Times New Roman" w:cs="Times New Roman"/>
          <w:sz w:val="24"/>
          <w:szCs w:val="24"/>
        </w:rPr>
        <w:t>5.</w:t>
      </w:r>
      <w:r w:rsidRPr="008A754E">
        <w:rPr>
          <w:rFonts w:ascii="Times New Roman" w:hAnsi="Times New Roman" w:cs="Times New Roman"/>
          <w:sz w:val="24"/>
          <w:szCs w:val="24"/>
        </w:rPr>
        <w:t xml:space="preserve"> </w:t>
      </w:r>
      <w:r w:rsidR="0081433E" w:rsidRPr="008A754E">
        <w:rPr>
          <w:rFonts w:ascii="Times New Roman" w:hAnsi="Times New Roman" w:cs="Times New Roman"/>
          <w:sz w:val="24"/>
          <w:szCs w:val="24"/>
        </w:rPr>
        <w:t>В</w:t>
      </w:r>
      <w:r w:rsidRPr="008A754E">
        <w:rPr>
          <w:rFonts w:ascii="Times New Roman" w:hAnsi="Times New Roman" w:cs="Times New Roman"/>
          <w:sz w:val="24"/>
          <w:szCs w:val="24"/>
        </w:rPr>
        <w:t>недрение стресс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тестирования финансовой модели при различных сценариях санкционных ограничений (отключение от международных платёжных систем, эскалация торговых барьеров).</w:t>
      </w:r>
    </w:p>
    <w:p w:rsidR="000A353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Таким образом, проведённое исследование подтверждает, что санкционное давление трансформирует традиционные методы анализа финансовой безопасности, требуя особого внимания к ликвидности, импортной зависимости и альтернативной логистике. Для ООО «Спортмастер» ключевым условием сохранения экономической безопасности является переход от стратегии экстенсивного расширения сети к интенсивному управлению затратами, импортозамещению и диверсификации поставок. В противном случае дальнейшее ухудшение макроэкономической конъюнктуры может привести к переходу компании из зоны понижающейся прибыльности в зону убыточности.</w:t>
      </w:r>
    </w:p>
    <w:p w:rsidR="000A3537" w:rsidRPr="008A754E" w:rsidRDefault="00AE53FD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И</w:t>
      </w:r>
      <w:r w:rsidR="000A3537" w:rsidRPr="008A754E">
        <w:rPr>
          <w:rFonts w:ascii="Times New Roman" w:hAnsi="Times New Roman" w:cs="Times New Roman"/>
          <w:sz w:val="24"/>
          <w:szCs w:val="24"/>
        </w:rPr>
        <w:t>спользованны</w:t>
      </w:r>
      <w:r w:rsidRPr="008A754E">
        <w:rPr>
          <w:rFonts w:ascii="Times New Roman" w:hAnsi="Times New Roman" w:cs="Times New Roman"/>
          <w:sz w:val="24"/>
          <w:szCs w:val="24"/>
        </w:rPr>
        <w:t>е</w:t>
      </w:r>
      <w:r w:rsidR="000A3537" w:rsidRPr="008A754E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Pr="008A754E">
        <w:rPr>
          <w:rFonts w:ascii="Times New Roman" w:hAnsi="Times New Roman" w:cs="Times New Roman"/>
          <w:sz w:val="24"/>
          <w:szCs w:val="24"/>
        </w:rPr>
        <w:t>и:</w:t>
      </w:r>
    </w:p>
    <w:p w:rsidR="001E210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1. Астраханцева И.А., </w:t>
      </w:r>
      <w:proofErr w:type="spellStart"/>
      <w:r w:rsidRPr="008A754E">
        <w:rPr>
          <w:rFonts w:ascii="Times New Roman" w:hAnsi="Times New Roman" w:cs="Times New Roman"/>
          <w:sz w:val="24"/>
          <w:szCs w:val="24"/>
        </w:rPr>
        <w:t>Кукукина</w:t>
      </w:r>
      <w:proofErr w:type="spellEnd"/>
      <w:r w:rsidRPr="008A754E">
        <w:rPr>
          <w:rFonts w:ascii="Times New Roman" w:hAnsi="Times New Roman" w:cs="Times New Roman"/>
          <w:sz w:val="24"/>
          <w:szCs w:val="24"/>
        </w:rPr>
        <w:t xml:space="preserve"> И.Г. Учет и анализ банкротств: учебное пособие.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2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е изд.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М.: ИНФРА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М, 2023.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377 с. </w:t>
      </w:r>
    </w:p>
    <w:p w:rsidR="001E210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2. Казакова Н.А. Финансовая безопасность компании: учебник.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М.: ИНФРА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М, 2024.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316 с. </w:t>
      </w:r>
    </w:p>
    <w:p w:rsidR="001E2107" w:rsidRPr="008A754E" w:rsidRDefault="000A353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 xml:space="preserve">3. Куприянова Л.М. Финансовый анализ: учебное пособие.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>М.: ИНФРА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М, 2023.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Pr="008A754E">
        <w:rPr>
          <w:rFonts w:ascii="Times New Roman" w:hAnsi="Times New Roman" w:cs="Times New Roman"/>
          <w:sz w:val="24"/>
          <w:szCs w:val="24"/>
        </w:rPr>
        <w:t xml:space="preserve">157 с. </w:t>
      </w:r>
    </w:p>
    <w:p w:rsidR="001E2107" w:rsidRPr="008A754E" w:rsidRDefault="001E2107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t>4</w:t>
      </w:r>
      <w:r w:rsidR="000A3537" w:rsidRPr="008A754E">
        <w:rPr>
          <w:rFonts w:ascii="Times New Roman" w:hAnsi="Times New Roman" w:cs="Times New Roman"/>
          <w:sz w:val="24"/>
          <w:szCs w:val="24"/>
        </w:rPr>
        <w:t xml:space="preserve">. Информационный сервис </w:t>
      </w:r>
      <w:proofErr w:type="spellStart"/>
      <w:r w:rsidR="000A3537" w:rsidRPr="008A754E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A3537" w:rsidRPr="008A75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A3537" w:rsidRPr="008A754E">
        <w:rPr>
          <w:rFonts w:ascii="Times New Roman" w:hAnsi="Times New Roman" w:cs="Times New Roman"/>
          <w:sz w:val="24"/>
          <w:szCs w:val="24"/>
        </w:rPr>
        <w:t xml:space="preserve">. Бухгалтерская отчетность и финансовый анализ СПОРТМАСТЕР за 2011–2024 гг. </w:t>
      </w:r>
      <w:r w:rsidR="007F0D06" w:rsidRPr="008A754E">
        <w:rPr>
          <w:rFonts w:ascii="Times New Roman" w:hAnsi="Times New Roman" w:cs="Times New Roman"/>
          <w:sz w:val="24"/>
          <w:szCs w:val="24"/>
        </w:rPr>
        <w:t xml:space="preserve">- </w:t>
      </w:r>
      <w:r w:rsidR="000A3537" w:rsidRPr="008A754E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="000A3537" w:rsidRPr="008A754E">
          <w:rPr>
            <w:rStyle w:val="a3"/>
            <w:rFonts w:ascii="Times New Roman" w:hAnsi="Times New Roman" w:cs="Times New Roman"/>
            <w:sz w:val="24"/>
            <w:szCs w:val="24"/>
          </w:rPr>
          <w:t>https://www.audit</w:t>
        </w:r>
        <w:r w:rsidR="007F0D06" w:rsidRPr="008A754E">
          <w:rPr>
            <w:rStyle w:val="a3"/>
            <w:rFonts w:ascii="Times New Roman" w:hAnsi="Times New Roman" w:cs="Times New Roman"/>
            <w:sz w:val="24"/>
            <w:szCs w:val="24"/>
          </w:rPr>
          <w:t xml:space="preserve">- </w:t>
        </w:r>
        <w:r w:rsidR="000A3537" w:rsidRPr="008A754E">
          <w:rPr>
            <w:rStyle w:val="a3"/>
            <w:rFonts w:ascii="Times New Roman" w:hAnsi="Times New Roman" w:cs="Times New Roman"/>
            <w:sz w:val="24"/>
            <w:szCs w:val="24"/>
          </w:rPr>
          <w:t>it.ru/buh_otchet/7728551528_ooo</w:t>
        </w:r>
        <w:r w:rsidR="007F0D06" w:rsidRPr="008A754E">
          <w:rPr>
            <w:rStyle w:val="a3"/>
            <w:rFonts w:ascii="Times New Roman" w:hAnsi="Times New Roman" w:cs="Times New Roman"/>
            <w:sz w:val="24"/>
            <w:szCs w:val="24"/>
          </w:rPr>
          <w:t xml:space="preserve">- </w:t>
        </w:r>
        <w:r w:rsidR="000A3537" w:rsidRPr="008A754E">
          <w:rPr>
            <w:rStyle w:val="a3"/>
            <w:rFonts w:ascii="Times New Roman" w:hAnsi="Times New Roman" w:cs="Times New Roman"/>
            <w:sz w:val="24"/>
            <w:szCs w:val="24"/>
          </w:rPr>
          <w:t>sportmaster</w:t>
        </w:r>
      </w:hyperlink>
    </w:p>
    <w:p w:rsidR="003E0D14" w:rsidRPr="008A754E" w:rsidRDefault="00D522B1" w:rsidP="008A75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54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3E0D14" w:rsidRPr="008A754E" w:rsidSect="000A353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856" w:rsidRDefault="00DF4856" w:rsidP="00AE53FD">
      <w:pPr>
        <w:spacing w:after="0" w:line="240" w:lineRule="auto"/>
      </w:pPr>
      <w:r>
        <w:separator/>
      </w:r>
    </w:p>
  </w:endnote>
  <w:endnote w:type="continuationSeparator" w:id="0">
    <w:p w:rsidR="00DF4856" w:rsidRDefault="00DF4856" w:rsidP="00AE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856" w:rsidRDefault="00DF4856" w:rsidP="00AE53FD">
      <w:pPr>
        <w:spacing w:after="0" w:line="240" w:lineRule="auto"/>
      </w:pPr>
      <w:r>
        <w:separator/>
      </w:r>
    </w:p>
  </w:footnote>
  <w:footnote w:type="continuationSeparator" w:id="0">
    <w:p w:rsidR="00DF4856" w:rsidRDefault="00DF4856" w:rsidP="00AE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37"/>
    <w:rsid w:val="00054DEA"/>
    <w:rsid w:val="000A3537"/>
    <w:rsid w:val="0017016E"/>
    <w:rsid w:val="001E2107"/>
    <w:rsid w:val="00392FE1"/>
    <w:rsid w:val="003E0D14"/>
    <w:rsid w:val="0049515D"/>
    <w:rsid w:val="005D0439"/>
    <w:rsid w:val="007F0D06"/>
    <w:rsid w:val="0081433E"/>
    <w:rsid w:val="008A754E"/>
    <w:rsid w:val="009668EF"/>
    <w:rsid w:val="00981792"/>
    <w:rsid w:val="00AE53FD"/>
    <w:rsid w:val="00D522B1"/>
    <w:rsid w:val="00D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A9E815"/>
  <w15:chartTrackingRefBased/>
  <w15:docId w15:val="{D29DD435-5FCE-4AA4-AD03-FF1E60A8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537"/>
    <w:rPr>
      <w:color w:val="0000FF"/>
      <w:u w:val="single"/>
    </w:rPr>
  </w:style>
  <w:style w:type="character" w:customStyle="1" w:styleId="chat-message-linkmeta">
    <w:name w:val="chat-message-link__meta"/>
    <w:basedOn w:val="a0"/>
    <w:rsid w:val="000A3537"/>
  </w:style>
  <w:style w:type="character" w:customStyle="1" w:styleId="chat-message-linktext">
    <w:name w:val="chat-message-link__text"/>
    <w:basedOn w:val="a0"/>
    <w:rsid w:val="000A3537"/>
  </w:style>
  <w:style w:type="character" w:customStyle="1" w:styleId="chat-messagetimestamp">
    <w:name w:val="chat-message__timestamp"/>
    <w:basedOn w:val="a0"/>
    <w:rsid w:val="000A3537"/>
  </w:style>
  <w:style w:type="paragraph" w:styleId="a4">
    <w:name w:val="header"/>
    <w:basedOn w:val="a"/>
    <w:link w:val="a5"/>
    <w:uiPriority w:val="99"/>
    <w:unhideWhenUsed/>
    <w:rsid w:val="00AE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3FD"/>
  </w:style>
  <w:style w:type="paragraph" w:styleId="a6">
    <w:name w:val="footer"/>
    <w:basedOn w:val="a"/>
    <w:link w:val="a7"/>
    <w:uiPriority w:val="99"/>
    <w:unhideWhenUsed/>
    <w:rsid w:val="00AE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4953">
          <w:marLeft w:val="15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559">
                      <w:marLeft w:val="-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9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24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53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9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6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2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9069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869">
                      <w:marLeft w:val="-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66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90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4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19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dit-it.ru/buh_otchet/7728551528_ooo-sportmas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Panasyuk Ekaterina Aleksandrovna</dc:creator>
  <cp:keywords/>
  <dc:description/>
  <cp:lastModifiedBy>Panasyuk Ekaterina Aleksandrovna</cp:lastModifiedBy>
  <cp:revision>5</cp:revision>
  <dcterms:created xsi:type="dcterms:W3CDTF">2026-03-31T09:04:00Z</dcterms:created>
  <dcterms:modified xsi:type="dcterms:W3CDTF">2026-04-01T10:25:00Z</dcterms:modified>
</cp:coreProperties>
</file>