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Современный рынок труда в России переживает глубокое структурное противоречие: при низком уровне безработицы работодатели испытывают острый дефицит квалифицированных специалистов. В учётно-аналитической сфере эта проблема проявляется особенно отчётливо: вакансии остаются незакрытыми месяцами, а выпускники профильных специальностей не соответствуют реальным ожиданиям рынка. Речь идёт не о нехватке людей вообще, а о нехватке специалистов нового типа.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По данным Минэкономразвития, в 2026 году рынок труда будет характеризоваться низкой безработицей – до 2,6%. Еще одна особенность –  дефицит кадров, который будет выражаться в недостатке  высококвалифицированных специалистов и рабочих профессий [1].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CB2E38">
        <w:rPr>
          <w:color w:val="auto"/>
          <w:sz w:val="24"/>
          <w:szCs w:val="24"/>
        </w:rPr>
        <w:t>Суть проблемы состоит в том, что за последние пять лет требования к специалисту существенно изменились, а образовательная система и профессиональное сообщество пока не успевают за этой трансформацией.</w:t>
      </w:r>
    </w:p>
    <w:p w:rsidR="005F6CB6" w:rsidRPr="00CB2E38" w:rsidRDefault="00D60755" w:rsidP="00CB2E3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CB2E38">
        <w:rPr>
          <w:color w:val="auto"/>
          <w:sz w:val="24"/>
          <w:szCs w:val="24"/>
        </w:rPr>
        <w:t>Данные Банка России, Минтруда, hh.ru и независимых исследовательских компаний складываются в единую картину. Кадровый голод в учётно-аналитической сфере –  не временное явление, связанное с общей напряжённостью рынка труда. Это дефицит специалистов именно нового типа, который не исчезнет при увеличении числа выпускников бухгалтерских специальностей.</w:t>
      </w:r>
    </w:p>
    <w:p w:rsidR="005F6CB6" w:rsidRPr="00CB2E38" w:rsidRDefault="00D60755" w:rsidP="00CB2E38">
      <w:pPr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CB2E38">
        <w:rPr>
          <w:color w:val="auto"/>
          <w:sz w:val="24"/>
          <w:szCs w:val="24"/>
        </w:rPr>
        <w:t>Профессиональный стандарт</w:t>
      </w:r>
      <w:r w:rsidR="00CB2E38">
        <w:rPr>
          <w:color w:val="auto"/>
          <w:sz w:val="24"/>
          <w:szCs w:val="24"/>
        </w:rPr>
        <w:t xml:space="preserve"> «</w:t>
      </w:r>
      <w:r w:rsidR="00CB2E38" w:rsidRPr="00CB2E38">
        <w:rPr>
          <w:color w:val="auto"/>
          <w:sz w:val="24"/>
          <w:szCs w:val="24"/>
        </w:rPr>
        <w:t>Бухгалтер</w:t>
      </w:r>
      <w:r w:rsidR="00CB2E38">
        <w:rPr>
          <w:color w:val="auto"/>
          <w:sz w:val="24"/>
          <w:szCs w:val="24"/>
        </w:rPr>
        <w:t>»</w:t>
      </w:r>
      <w:r w:rsidRPr="00CB2E38">
        <w:rPr>
          <w:color w:val="auto"/>
          <w:sz w:val="24"/>
          <w:szCs w:val="24"/>
        </w:rPr>
        <w:t xml:space="preserve"> Минтруда № 103н устанавливает формальный минимум: для 5-го уровня квалификации достаточно среднего профессионального образования, для 6-го уровня (главный бухгалтер) — высшего образования по специальности. Однако реальный рынок труда предъявляет принципиально иной набор требований. По данным анализа вакансий на hh.ru за 2025 год, в 67% объявлений о найме в учётно-аналитическую сферу работодатели указывают навыки работы с </w:t>
      </w:r>
      <w:proofErr w:type="gramStart"/>
      <w:r w:rsidRPr="00CB2E38">
        <w:rPr>
          <w:color w:val="auto"/>
          <w:sz w:val="24"/>
          <w:szCs w:val="24"/>
        </w:rPr>
        <w:t>ИИ-инструментами</w:t>
      </w:r>
      <w:proofErr w:type="gramEnd"/>
      <w:r w:rsidRPr="00CB2E38">
        <w:rPr>
          <w:color w:val="auto"/>
          <w:sz w:val="24"/>
          <w:szCs w:val="24"/>
        </w:rPr>
        <w:t xml:space="preserve"> и системами автоматизации. При этом </w:t>
      </w:r>
      <w:proofErr w:type="spellStart"/>
      <w:r w:rsidRPr="00CB2E38">
        <w:rPr>
          <w:color w:val="auto"/>
          <w:sz w:val="24"/>
          <w:szCs w:val="24"/>
        </w:rPr>
        <w:t>профстандарт</w:t>
      </w:r>
      <w:proofErr w:type="spellEnd"/>
      <w:r w:rsidRPr="00CB2E38">
        <w:rPr>
          <w:color w:val="auto"/>
          <w:sz w:val="24"/>
          <w:szCs w:val="24"/>
        </w:rPr>
        <w:t xml:space="preserve"> подобных требований не содержит.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color w:val="auto"/>
          <w:sz w:val="24"/>
          <w:szCs w:val="24"/>
        </w:rPr>
        <w:t xml:space="preserve">Ключевые навыки, которые работодатели требуют от специалиста учётно-аналитической службы в 2025–2026 годах, можно разделить на три группы. Во-первых, технические компетенции: знание ФСБУ, налогового законодательства и систем автоматизации (1С, SAP, </w:t>
      </w:r>
      <w:proofErr w:type="spellStart"/>
      <w:r w:rsidRPr="00CB2E38">
        <w:rPr>
          <w:color w:val="auto"/>
          <w:sz w:val="24"/>
          <w:szCs w:val="24"/>
        </w:rPr>
        <w:t>Excel</w:t>
      </w:r>
      <w:proofErr w:type="spellEnd"/>
      <w:r w:rsidRPr="00CB2E38">
        <w:rPr>
          <w:color w:val="auto"/>
          <w:sz w:val="24"/>
          <w:szCs w:val="24"/>
        </w:rPr>
        <w:t xml:space="preserve"> на продвинутом</w:t>
      </w:r>
      <w:r w:rsidRPr="00CB2E38">
        <w:rPr>
          <w:sz w:val="24"/>
          <w:szCs w:val="24"/>
        </w:rPr>
        <w:t xml:space="preserve"> уровне). Во-вторых, цифровые навыки: умение работать с BI-системами, </w:t>
      </w:r>
      <w:proofErr w:type="spellStart"/>
      <w:r w:rsidRPr="00CB2E38">
        <w:rPr>
          <w:sz w:val="24"/>
          <w:szCs w:val="24"/>
        </w:rPr>
        <w:t>Power</w:t>
      </w:r>
      <w:proofErr w:type="spellEnd"/>
      <w:r w:rsidRPr="00CB2E38">
        <w:rPr>
          <w:sz w:val="24"/>
          <w:szCs w:val="24"/>
        </w:rPr>
        <w:t xml:space="preserve"> BI, базами данных, а также применять ИИ-инструменты для анализа данных. В-третьих, аналитические компетенции: способность интерпретировать финансовые данные и формировать управленческую отчётность. Таким образом, рынок </w:t>
      </w:r>
      <w:proofErr w:type="spellStart"/>
      <w:r w:rsidRPr="00CB2E38">
        <w:rPr>
          <w:sz w:val="24"/>
          <w:szCs w:val="24"/>
        </w:rPr>
        <w:t>ищёт</w:t>
      </w:r>
      <w:proofErr w:type="spellEnd"/>
      <w:r w:rsidRPr="00CB2E38">
        <w:rPr>
          <w:sz w:val="24"/>
          <w:szCs w:val="24"/>
        </w:rPr>
        <w:t xml:space="preserve"> не исполнителя операций, а аналитика с цифровыми навыками.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 xml:space="preserve">Таким образом, разрыв между тем, что закреплено в </w:t>
      </w:r>
      <w:proofErr w:type="spellStart"/>
      <w:r w:rsidRPr="00CB2E38">
        <w:rPr>
          <w:sz w:val="24"/>
          <w:szCs w:val="24"/>
        </w:rPr>
        <w:t>профстандарте</w:t>
      </w:r>
      <w:proofErr w:type="spellEnd"/>
      <w:r w:rsidRPr="00CB2E38">
        <w:rPr>
          <w:sz w:val="24"/>
          <w:szCs w:val="24"/>
        </w:rPr>
        <w:t>, и тем, что реально требует работодатель, носит системный характер и продолжает увеличиваться вместе с темпами цифровой трансформации.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Текущая ситуация на рынке труда в 2025 году:</w:t>
      </w:r>
    </w:p>
    <w:p w:rsidR="005F6CB6" w:rsidRPr="00CB2E38" w:rsidRDefault="00D60755" w:rsidP="00CB2E3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На 25% – прирост количества вакансий за 2025 год, достигших 582 тыс. (</w:t>
      </w:r>
      <w:proofErr w:type="spellStart"/>
      <w:r w:rsidRPr="00CB2E38">
        <w:rPr>
          <w:sz w:val="24"/>
          <w:szCs w:val="24"/>
        </w:rPr>
        <w:fldChar w:fldCharType="begin"/>
      </w:r>
      <w:r w:rsidRPr="00CB2E38">
        <w:rPr>
          <w:sz w:val="24"/>
          <w:szCs w:val="24"/>
        </w:rPr>
        <w:instrText>HYPERLINK "https://www.forbes.ru/finansy/539670-ostaetsa-strasno-peregretym-cto-proishodit-s-rynkom-truda-v-rossii"</w:instrText>
      </w:r>
      <w:r w:rsidRPr="00CB2E38">
        <w:rPr>
          <w:sz w:val="24"/>
          <w:szCs w:val="24"/>
        </w:rPr>
        <w:fldChar w:fldCharType="separate"/>
      </w:r>
      <w:r w:rsidRPr="00CB2E38">
        <w:rPr>
          <w:rStyle w:val="a4"/>
          <w:sz w:val="24"/>
          <w:szCs w:val="24"/>
        </w:rPr>
        <w:t>Forbes</w:t>
      </w:r>
      <w:proofErr w:type="spellEnd"/>
      <w:r w:rsidRPr="00CB2E38">
        <w:rPr>
          <w:rStyle w:val="a4"/>
          <w:sz w:val="24"/>
          <w:szCs w:val="24"/>
        </w:rPr>
        <w:t>, 2025</w:t>
      </w:r>
      <w:r w:rsidRPr="00CB2E38">
        <w:rPr>
          <w:sz w:val="24"/>
          <w:szCs w:val="24"/>
        </w:rPr>
        <w:fldChar w:fldCharType="end"/>
      </w:r>
      <w:r w:rsidRPr="00CB2E38">
        <w:rPr>
          <w:sz w:val="24"/>
          <w:szCs w:val="24"/>
        </w:rPr>
        <w:t>), что свидетельствует о высокой потребности в персонале.</w:t>
      </w:r>
    </w:p>
    <w:p w:rsidR="005F6CB6" w:rsidRPr="00CB2E38" w:rsidRDefault="00D60755" w:rsidP="00CB2E3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 xml:space="preserve">В среднем 2 претендента на одну вакансию, </w:t>
      </w:r>
      <w:proofErr w:type="gramStart"/>
      <w:r w:rsidRPr="00CB2E38">
        <w:rPr>
          <w:sz w:val="24"/>
          <w:szCs w:val="24"/>
        </w:rPr>
        <w:t>указывающее</w:t>
      </w:r>
      <w:proofErr w:type="gramEnd"/>
      <w:r w:rsidRPr="00CB2E38">
        <w:rPr>
          <w:sz w:val="24"/>
          <w:szCs w:val="24"/>
        </w:rPr>
        <w:t xml:space="preserve"> на высокую конкуренцию среди соискателей в 2025 году.</w:t>
      </w:r>
    </w:p>
    <w:p w:rsidR="005F6CB6" w:rsidRPr="00CB2E38" w:rsidRDefault="00D60755" w:rsidP="00CB2E3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3-4 месяца – среднее время закрытия вакансий в ключевых отраслях (IT, инженерия, финансы, производство), что замедляет ресурсное пополнение компаний (</w:t>
      </w:r>
      <w:proofErr w:type="spellStart"/>
      <w:r w:rsidRPr="00CB2E38">
        <w:rPr>
          <w:sz w:val="24"/>
          <w:szCs w:val="24"/>
        </w:rPr>
        <w:t>Manpower</w:t>
      </w:r>
      <w:proofErr w:type="spellEnd"/>
      <w:r w:rsidRPr="00CB2E38">
        <w:rPr>
          <w:sz w:val="24"/>
          <w:szCs w:val="24"/>
        </w:rPr>
        <w:t>, 2025).</w:t>
      </w:r>
    </w:p>
    <w:p w:rsidR="005F6CB6" w:rsidRPr="00CB2E38" w:rsidRDefault="00D60755" w:rsidP="00CB2E3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76% – доля компаний, испытывающих нехватку специалистов средней и высокой квалификации, особенно в востребованных секторах.</w:t>
      </w:r>
    </w:p>
    <w:p w:rsidR="005F6CB6" w:rsidRPr="00CB2E38" w:rsidRDefault="00D60755" w:rsidP="00CB2E3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28-30% – уровень текучести кадров, усложняющий процессы найма и увеличивающий затраты на адаптацию новых сотрудников (</w:t>
      </w:r>
      <w:hyperlink r:id="rId8" w:history="1">
        <w:r w:rsidRPr="00CB2E38">
          <w:rPr>
            <w:rStyle w:val="a4"/>
            <w:sz w:val="24"/>
            <w:szCs w:val="24"/>
          </w:rPr>
          <w:t>hh.ru, 2025</w:t>
        </w:r>
      </w:hyperlink>
      <w:r w:rsidRPr="00CB2E38">
        <w:rPr>
          <w:sz w:val="24"/>
          <w:szCs w:val="24"/>
        </w:rPr>
        <w:t>).</w:t>
      </w:r>
    </w:p>
    <w:p w:rsidR="005F6CB6" w:rsidRPr="00CB2E38" w:rsidRDefault="00D60755" w:rsidP="00CB2E38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 xml:space="preserve">15,6% – доля фонда оплаты труда (ФОТ) в выручке компаний в 2025 году, </w:t>
      </w:r>
      <w:r w:rsidRPr="00CB2E38">
        <w:rPr>
          <w:sz w:val="24"/>
          <w:szCs w:val="24"/>
        </w:rPr>
        <w:lastRenderedPageBreak/>
        <w:t>выросла с 12% за 2024-2025 г., отражает рост затрат на привлечение и удержание квалифицированных кадров [5].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 xml:space="preserve">Одна из ключевых проблем заключается в увеличении сроков закрытия вакансий. Даже в растущих отраслях этот показатель достигает 3–4 месяцев. Для бизнеса это означает не только потерю времени, но и дополнительные издержки на </w:t>
      </w:r>
      <w:proofErr w:type="gramStart"/>
      <w:r w:rsidRPr="00CB2E38">
        <w:rPr>
          <w:sz w:val="24"/>
          <w:szCs w:val="24"/>
        </w:rPr>
        <w:t>поиск</w:t>
      </w:r>
      <w:proofErr w:type="gramEnd"/>
      <w:r w:rsidRPr="00CB2E38">
        <w:rPr>
          <w:sz w:val="24"/>
          <w:szCs w:val="24"/>
        </w:rPr>
        <w:t xml:space="preserve"> и адаптацию кадров.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 xml:space="preserve">Как констатируют эксперты, цитируемые в исследовании компании </w:t>
      </w:r>
      <w:proofErr w:type="spellStart"/>
      <w:r w:rsidRPr="00CB2E38">
        <w:rPr>
          <w:sz w:val="24"/>
          <w:szCs w:val="24"/>
        </w:rPr>
        <w:t>Хантфлоу</w:t>
      </w:r>
      <w:proofErr w:type="spellEnd"/>
      <w:r w:rsidRPr="00CB2E38">
        <w:rPr>
          <w:sz w:val="24"/>
          <w:szCs w:val="24"/>
        </w:rPr>
        <w:t>: «Вузы, техникумы и лицеи часто готовят специалистов, которые не  подходят под запросы современного бизнеса. Именно по этой причине появилось так много корпоративных университетов, собственных учебных центров при компаниях и всевозможных курсов повышения квалификации».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color w:val="FF0000"/>
          <w:sz w:val="24"/>
          <w:szCs w:val="24"/>
        </w:rPr>
      </w:pPr>
      <w:r w:rsidRPr="00CB2E38">
        <w:rPr>
          <w:sz w:val="24"/>
          <w:szCs w:val="24"/>
        </w:rPr>
        <w:t>Данные подтверждают эту оценку: в 2024 году российские компании в среднем тратили 342 854 рубля на обучение персонала ежегодно – 16 тысяч рублей в пересчёте на одного сотрудника. При этом в 71% случаев обучением занимаются сами работодатели, а в 68% компаний – силами линейного персонала [4]. Иными словами, бизнес вынужден доучивать специалистов за свой счёт, компенсируя пробелы профессионального образования</w:t>
      </w:r>
    </w:p>
    <w:p w:rsidR="005F6CB6" w:rsidRPr="00CB2E38" w:rsidRDefault="00C44839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D60755" w:rsidRPr="00CB2E38">
        <w:rPr>
          <w:sz w:val="24"/>
          <w:szCs w:val="24"/>
        </w:rPr>
        <w:t>иповая учебная программа по специальности «Бухгалтерский учёт, анализ и аудит» включает курсы теории бухгалтерского учёта, финансового анализа и налогообложения. Однако она, как правило, не предусматривает обязательного освоения цифровых инструментов аналитики, работы с BI-системами или применения ИИ в учётных процессах. Именно поэтому выпускники вынуждены самостоятельно восполнять эти пробелы или переучиваться уже за</w:t>
      </w:r>
      <w:r>
        <w:rPr>
          <w:sz w:val="24"/>
          <w:szCs w:val="24"/>
        </w:rPr>
        <w:t xml:space="preserve"> собственный счет или за</w:t>
      </w:r>
      <w:r w:rsidR="00D60755" w:rsidRPr="00CB2E38">
        <w:rPr>
          <w:sz w:val="24"/>
          <w:szCs w:val="24"/>
        </w:rPr>
        <w:t xml:space="preserve"> счёт работодателя.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Таким образом, основной разрыв между тем, чему учат вузы, и тем, что требует рынок, сосредоточен в трёх областях: цифровые технологии и автоматизация, аналитические компетенции и управленческая отчётность, а также практические навыки работы в реальных учётных системах (1С, SAP и аналоги). Пока образовательные стандарты не будут актуализированы с учётом этих требований, кадровый голод в учётно-аналитической сфере будет сохраняться.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  <w:r w:rsidRPr="00CB2E38">
        <w:rPr>
          <w:b/>
          <w:sz w:val="24"/>
          <w:szCs w:val="24"/>
        </w:rPr>
        <w:t>Список литературы</w:t>
      </w:r>
    </w:p>
    <w:p w:rsidR="005F6CB6" w:rsidRPr="00CB2E38" w:rsidRDefault="00D60755" w:rsidP="00CB2E38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CB2E38">
        <w:rPr>
          <w:sz w:val="24"/>
          <w:szCs w:val="24"/>
        </w:rPr>
        <w:t xml:space="preserve">Ильин, И. </w:t>
      </w:r>
      <w:proofErr w:type="spellStart"/>
      <w:proofErr w:type="gramStart"/>
      <w:r w:rsidRPr="00CB2E38">
        <w:rPr>
          <w:sz w:val="24"/>
          <w:szCs w:val="24"/>
        </w:rPr>
        <w:t>HR</w:t>
      </w:r>
      <w:proofErr w:type="gramEnd"/>
      <w:r w:rsidRPr="00CB2E38">
        <w:rPr>
          <w:sz w:val="24"/>
          <w:szCs w:val="24"/>
        </w:rPr>
        <w:t>тренды</w:t>
      </w:r>
      <w:proofErr w:type="spellEnd"/>
      <w:r w:rsidRPr="00CB2E38">
        <w:rPr>
          <w:sz w:val="24"/>
          <w:szCs w:val="24"/>
        </w:rPr>
        <w:t xml:space="preserve"> в 2026 году: от дефицита кадров к повышению эффективности // [Электронный ресурс]. – 2026. – URL: https://kontur.ru/articles/5052  (дата обращения: 20.03.2026).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2. hh.ru. Что ищут соискатели в 2025 году: анализ поисковых запросов первого полугодия [Электронный ресурс]. – 2025. –URL: https://hh.ru/article/31506 (дата обращения: 19.03.2026).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>3. Учебный центр «СТЕК». Как бухгалтеру оставаться востребованным: ключевые навыки и тренды 2025 года [Электронный ресурс]. – URL: https://www.stekaudit.ru/poleznaya-informaciya/publikacii/6120/ (дата обращения: 19.03.2026).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  <w:shd w:val="clear" w:color="auto" w:fill="FF6350"/>
        </w:rPr>
      </w:pPr>
      <w:r w:rsidRPr="00CB2E38">
        <w:rPr>
          <w:sz w:val="24"/>
          <w:szCs w:val="24"/>
        </w:rPr>
        <w:t xml:space="preserve">4. РБК / Росстат. Работники моложе 35 лет: численность на рынке труда в 2024 году // Цит. </w:t>
      </w:r>
      <w:proofErr w:type="gramStart"/>
      <w:r w:rsidRPr="00CB2E38">
        <w:rPr>
          <w:sz w:val="24"/>
          <w:szCs w:val="24"/>
        </w:rPr>
        <w:t>по</w:t>
      </w:r>
      <w:proofErr w:type="gramEnd"/>
      <w:r w:rsidRPr="00CB2E38">
        <w:rPr>
          <w:sz w:val="24"/>
          <w:szCs w:val="24"/>
        </w:rPr>
        <w:t xml:space="preserve">: </w:t>
      </w:r>
      <w:proofErr w:type="spellStart"/>
      <w:r w:rsidRPr="00CB2E38">
        <w:rPr>
          <w:sz w:val="24"/>
          <w:szCs w:val="24"/>
        </w:rPr>
        <w:t>SpectrumData</w:t>
      </w:r>
      <w:proofErr w:type="spellEnd"/>
      <w:r w:rsidRPr="00CB2E38">
        <w:rPr>
          <w:sz w:val="24"/>
          <w:szCs w:val="24"/>
        </w:rPr>
        <w:t>. Кадровый голод и его влияние на HR-стратегии [Электронный ресурс]. – URL: https://spectrumdata.ru/blog/proverka-soiskatelya/kadrovyy-golod-i-ego-vliyanie-na-hr-strategii-kak-nanimat-i-uderzhivat-sotrudnikov/ (дата обращения: 19.03.2026).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color w:val="auto"/>
          <w:sz w:val="24"/>
          <w:szCs w:val="24"/>
        </w:rPr>
      </w:pPr>
      <w:r w:rsidRPr="00CB2E38">
        <w:rPr>
          <w:color w:val="auto"/>
          <w:sz w:val="24"/>
          <w:szCs w:val="24"/>
        </w:rPr>
        <w:t xml:space="preserve">5. </w:t>
      </w:r>
      <w:hyperlink r:id="rId9" w:history="1">
        <w:r w:rsidRPr="00CB2E38">
          <w:rPr>
            <w:rStyle w:val="a4"/>
            <w:color w:val="auto"/>
            <w:sz w:val="24"/>
            <w:szCs w:val="24"/>
            <w:u w:val="none"/>
          </w:rPr>
          <w:t>Кадровый голод 2025: признаки дефицита специалистов и как решить проблему</w:t>
        </w:r>
      </w:hyperlink>
      <w:r w:rsidR="00F6097B" w:rsidRPr="00CB2E38">
        <w:rPr>
          <w:color w:val="auto"/>
          <w:sz w:val="24"/>
          <w:szCs w:val="24"/>
        </w:rPr>
        <w:t xml:space="preserve"> // [Электронный ресурс]. – 2026 - https://www.klerk.ru/blogs/empldocs/664356/ </w:t>
      </w:r>
      <w:r w:rsidRPr="00CB2E38">
        <w:rPr>
          <w:color w:val="auto"/>
          <w:sz w:val="24"/>
          <w:szCs w:val="24"/>
        </w:rPr>
        <w:t>(дата обращения: 19.03.2026).</w:t>
      </w:r>
    </w:p>
    <w:p w:rsidR="005F6CB6" w:rsidRPr="00CB2E38" w:rsidRDefault="00D60755" w:rsidP="00CB2E38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CB2E38">
        <w:rPr>
          <w:sz w:val="24"/>
          <w:szCs w:val="24"/>
        </w:rPr>
        <w:t xml:space="preserve">6. </w:t>
      </w:r>
      <w:proofErr w:type="spellStart"/>
      <w:proofErr w:type="gramStart"/>
      <w:r w:rsidRPr="00CB2E38">
        <w:rPr>
          <w:sz w:val="24"/>
          <w:szCs w:val="24"/>
        </w:rPr>
        <w:t>Болотов</w:t>
      </w:r>
      <w:proofErr w:type="spellEnd"/>
      <w:r w:rsidRPr="00CB2E38">
        <w:rPr>
          <w:sz w:val="24"/>
          <w:szCs w:val="24"/>
        </w:rPr>
        <w:t>, С. Электронный ресурс]. – 2024.</w:t>
      </w:r>
      <w:proofErr w:type="gramEnd"/>
      <w:r w:rsidRPr="00CB2E38">
        <w:rPr>
          <w:sz w:val="24"/>
          <w:szCs w:val="24"/>
        </w:rPr>
        <w:t xml:space="preserve"> – URL:</w:t>
      </w:r>
      <w:hyperlink r:id="rId10" w:history="1">
        <w:r w:rsidRPr="00CB2E38">
          <w:rPr>
            <w:rStyle w:val="a4"/>
            <w:sz w:val="24"/>
            <w:szCs w:val="24"/>
          </w:rPr>
          <w:t>В России резко вырос спрос на специальность "экономическая безопасность" - Российская газета</w:t>
        </w:r>
      </w:hyperlink>
      <w:r w:rsidRPr="00CB2E38">
        <w:rPr>
          <w:sz w:val="24"/>
          <w:szCs w:val="24"/>
        </w:rPr>
        <w:t xml:space="preserve">(дата обращения: </w:t>
      </w:r>
      <w:r w:rsidRPr="00CB2E38">
        <w:rPr>
          <w:sz w:val="24"/>
          <w:szCs w:val="24"/>
        </w:rPr>
        <w:lastRenderedPageBreak/>
        <w:t>20.03.2026).</w:t>
      </w:r>
    </w:p>
    <w:sectPr w:rsidR="005F6CB6" w:rsidRPr="00CB2E38" w:rsidSect="005F6CB6">
      <w:footerReference w:type="defaul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39" w:rsidRDefault="00334939" w:rsidP="005F6CB6">
      <w:r>
        <w:separator/>
      </w:r>
    </w:p>
  </w:endnote>
  <w:endnote w:type="continuationSeparator" w:id="0">
    <w:p w:rsidR="00334939" w:rsidRDefault="00334939" w:rsidP="005F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B6" w:rsidRDefault="002A3ACB">
    <w:pPr>
      <w:framePr w:wrap="around" w:vAnchor="text" w:hAnchor="margin" w:xAlign="center" w:y="1"/>
    </w:pPr>
    <w:r>
      <w:fldChar w:fldCharType="begin"/>
    </w:r>
    <w:r w:rsidR="00D60755">
      <w:instrText xml:space="preserve">PAGE </w:instrText>
    </w:r>
    <w:r>
      <w:fldChar w:fldCharType="separate"/>
    </w:r>
    <w:r w:rsidR="00C44839">
      <w:rPr>
        <w:noProof/>
      </w:rPr>
      <w:t>2</w:t>
    </w:r>
    <w:r>
      <w:fldChar w:fldCharType="end"/>
    </w:r>
  </w:p>
  <w:p w:rsidR="005F6CB6" w:rsidRDefault="005F6CB6">
    <w:pPr>
      <w:pStyle w:val="a5"/>
      <w:jc w:val="center"/>
    </w:pPr>
  </w:p>
  <w:p w:rsidR="005F6CB6" w:rsidRDefault="005F6C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39" w:rsidRDefault="00334939" w:rsidP="005F6CB6">
      <w:r>
        <w:separator/>
      </w:r>
    </w:p>
  </w:footnote>
  <w:footnote w:type="continuationSeparator" w:id="0">
    <w:p w:rsidR="00334939" w:rsidRDefault="00334939" w:rsidP="005F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734"/>
    <w:multiLevelType w:val="multilevel"/>
    <w:tmpl w:val="13E21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230491C"/>
    <w:multiLevelType w:val="multilevel"/>
    <w:tmpl w:val="D130B344"/>
    <w:lvl w:ilvl="0">
      <w:start w:val="1"/>
      <w:numFmt w:val="bullet"/>
      <w:lvlText w:val=""/>
      <w:lvlJc w:val="left"/>
      <w:pPr>
        <w:tabs>
          <w:tab w:val="left" w:pos="72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36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3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36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3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36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3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360" w:hanging="360"/>
      </w:pPr>
      <w:rPr>
        <w:rFonts w:ascii="Wingdings" w:hAnsi="Wingdings"/>
        <w:sz w:val="20"/>
      </w:rPr>
    </w:lvl>
  </w:abstractNum>
  <w:abstractNum w:abstractNumId="2">
    <w:nsid w:val="5B994380"/>
    <w:multiLevelType w:val="multilevel"/>
    <w:tmpl w:val="72221514"/>
    <w:lvl w:ilvl="0">
      <w:start w:val="1"/>
      <w:numFmt w:val="bullet"/>
      <w:lvlText w:val=""/>
      <w:lvlJc w:val="left"/>
      <w:pPr>
        <w:tabs>
          <w:tab w:val="left" w:pos="72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36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3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36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3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36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3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360" w:hanging="360"/>
      </w:pPr>
      <w:rPr>
        <w:rFonts w:ascii="Wingdings" w:hAnsi="Wingdings"/>
        <w:sz w:val="20"/>
      </w:rPr>
    </w:lvl>
  </w:abstractNum>
  <w:abstractNum w:abstractNumId="3">
    <w:nsid w:val="7C1224A8"/>
    <w:multiLevelType w:val="multilevel"/>
    <w:tmpl w:val="EB7C8C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18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1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CB6"/>
    <w:rsid w:val="002A3ACB"/>
    <w:rsid w:val="00334939"/>
    <w:rsid w:val="005F6CB6"/>
    <w:rsid w:val="00732BD3"/>
    <w:rsid w:val="008F4C24"/>
    <w:rsid w:val="00AB5EFA"/>
    <w:rsid w:val="00C44839"/>
    <w:rsid w:val="00CB2E38"/>
    <w:rsid w:val="00D37791"/>
    <w:rsid w:val="00D60755"/>
    <w:rsid w:val="00EE23B8"/>
    <w:rsid w:val="00F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F6CB6"/>
  </w:style>
  <w:style w:type="paragraph" w:styleId="10">
    <w:name w:val="heading 1"/>
    <w:basedOn w:val="a"/>
    <w:next w:val="a"/>
    <w:link w:val="11"/>
    <w:uiPriority w:val="9"/>
    <w:qFormat/>
    <w:rsid w:val="005F6CB6"/>
    <w:pPr>
      <w:keepNext/>
      <w:keepLines/>
      <w:spacing w:before="240"/>
      <w:outlineLvl w:val="0"/>
    </w:pPr>
    <w:rPr>
      <w:rFonts w:asciiTheme="majorHAnsi" w:hAnsiTheme="majorHAnsi"/>
      <w:color w:val="365F91" w:themeColor="accent1" w:themeShade="BF"/>
      <w:sz w:val="32"/>
    </w:rPr>
  </w:style>
  <w:style w:type="paragraph" w:styleId="2">
    <w:name w:val="heading 2"/>
    <w:basedOn w:val="a"/>
    <w:next w:val="a"/>
    <w:link w:val="20"/>
    <w:uiPriority w:val="9"/>
    <w:qFormat/>
    <w:rsid w:val="005F6CB6"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5F6CB6"/>
    <w:pPr>
      <w:spacing w:beforeAutospacing="1" w:afterAutospacing="1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rsid w:val="005F6C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F6C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F6CB6"/>
  </w:style>
  <w:style w:type="character" w:customStyle="1" w:styleId="11">
    <w:name w:val="Заголовок 1 Знак"/>
    <w:basedOn w:val="1"/>
    <w:link w:val="10"/>
    <w:rsid w:val="005F6CB6"/>
    <w:rPr>
      <w:rFonts w:asciiTheme="majorHAnsi" w:hAnsiTheme="majorHAnsi"/>
      <w:color w:val="365F91" w:themeColor="accent1" w:themeShade="BF"/>
      <w:sz w:val="32"/>
    </w:rPr>
  </w:style>
  <w:style w:type="character" w:customStyle="1" w:styleId="110">
    <w:name w:val="Заголовок 11"/>
    <w:link w:val="110"/>
    <w:rsid w:val="005F6CB6"/>
    <w:rPr>
      <w:color w:val="2E74B5"/>
      <w:sz w:val="32"/>
    </w:rPr>
  </w:style>
  <w:style w:type="paragraph" w:customStyle="1" w:styleId="12">
    <w:name w:val="Основной шрифт абзаца1"/>
    <w:rsid w:val="005F6CB6"/>
  </w:style>
  <w:style w:type="character" w:customStyle="1" w:styleId="13">
    <w:name w:val="Строгий1"/>
    <w:link w:val="13"/>
    <w:rsid w:val="005F6CB6"/>
    <w:rPr>
      <w:b/>
    </w:rPr>
  </w:style>
  <w:style w:type="paragraph" w:customStyle="1" w:styleId="14">
    <w:name w:val="Знак сноски1"/>
    <w:link w:val="a3"/>
    <w:rsid w:val="005F6CB6"/>
    <w:rPr>
      <w:vertAlign w:val="superscript"/>
    </w:rPr>
  </w:style>
  <w:style w:type="paragraph" w:customStyle="1" w:styleId="15">
    <w:name w:val="Гиперссылка1"/>
    <w:link w:val="a4"/>
    <w:rsid w:val="005F6CB6"/>
    <w:rPr>
      <w:color w:val="0563C1"/>
      <w:u w:val="single"/>
    </w:rPr>
  </w:style>
  <w:style w:type="paragraph" w:styleId="16">
    <w:name w:val="toc 1"/>
    <w:next w:val="a"/>
    <w:link w:val="17"/>
    <w:uiPriority w:val="39"/>
    <w:rsid w:val="005F6CB6"/>
    <w:rPr>
      <w:rFonts w:ascii="XO Thames" w:hAnsi="XO Thames"/>
      <w:b/>
    </w:rPr>
  </w:style>
  <w:style w:type="character" w:customStyle="1" w:styleId="17">
    <w:name w:val="Оглавление 1 Знак"/>
    <w:link w:val="16"/>
    <w:rsid w:val="005F6CB6"/>
    <w:rPr>
      <w:rFonts w:ascii="XO Thames" w:hAnsi="XO Thames"/>
      <w:b/>
    </w:rPr>
  </w:style>
  <w:style w:type="character" w:customStyle="1" w:styleId="20">
    <w:name w:val="Заголовок 2 Знак"/>
    <w:basedOn w:val="1"/>
    <w:link w:val="2"/>
    <w:rsid w:val="005F6CB6"/>
    <w:rPr>
      <w:sz w:val="32"/>
    </w:rPr>
  </w:style>
  <w:style w:type="paragraph" w:styleId="21">
    <w:name w:val="toc 2"/>
    <w:next w:val="a"/>
    <w:link w:val="22"/>
    <w:uiPriority w:val="39"/>
    <w:rsid w:val="005F6CB6"/>
    <w:pPr>
      <w:ind w:left="200"/>
    </w:pPr>
  </w:style>
  <w:style w:type="character" w:customStyle="1" w:styleId="210">
    <w:name w:val="Заголовок 21"/>
    <w:link w:val="210"/>
    <w:rsid w:val="005F6CB6"/>
    <w:rPr>
      <w:color w:val="2E74B5"/>
      <w:sz w:val="26"/>
    </w:rPr>
  </w:style>
  <w:style w:type="character" w:customStyle="1" w:styleId="22">
    <w:name w:val="Оглавление 2 Знак"/>
    <w:link w:val="21"/>
    <w:rsid w:val="005F6CB6"/>
  </w:style>
  <w:style w:type="character" w:customStyle="1" w:styleId="30">
    <w:name w:val="Заголовок 3 Знак"/>
    <w:basedOn w:val="1"/>
    <w:link w:val="3"/>
    <w:rsid w:val="005F6CB6"/>
    <w:rPr>
      <w:sz w:val="28"/>
    </w:rPr>
  </w:style>
  <w:style w:type="paragraph" w:styleId="31">
    <w:name w:val="toc 3"/>
    <w:next w:val="a"/>
    <w:link w:val="32"/>
    <w:uiPriority w:val="39"/>
    <w:rsid w:val="005F6CB6"/>
    <w:pPr>
      <w:ind w:left="400"/>
    </w:pPr>
  </w:style>
  <w:style w:type="character" w:customStyle="1" w:styleId="310">
    <w:name w:val="Заголовок 31"/>
    <w:link w:val="310"/>
    <w:rsid w:val="005F6CB6"/>
    <w:rPr>
      <w:color w:val="1F4D78"/>
      <w:sz w:val="24"/>
    </w:rPr>
  </w:style>
  <w:style w:type="character" w:customStyle="1" w:styleId="32">
    <w:name w:val="Оглавление 3 Знак"/>
    <w:link w:val="31"/>
    <w:rsid w:val="005F6CB6"/>
  </w:style>
  <w:style w:type="character" w:customStyle="1" w:styleId="40">
    <w:name w:val="Заголовок 4 Знак"/>
    <w:link w:val="4"/>
    <w:rsid w:val="005F6CB6"/>
    <w:rPr>
      <w:rFonts w:ascii="XO Thames" w:hAnsi="XO Thames"/>
      <w:b/>
      <w:color w:val="595959"/>
      <w:sz w:val="26"/>
    </w:rPr>
  </w:style>
  <w:style w:type="paragraph" w:styleId="41">
    <w:name w:val="toc 4"/>
    <w:next w:val="a"/>
    <w:link w:val="42"/>
    <w:uiPriority w:val="39"/>
    <w:rsid w:val="005F6CB6"/>
    <w:pPr>
      <w:ind w:left="600"/>
    </w:pPr>
  </w:style>
  <w:style w:type="character" w:customStyle="1" w:styleId="410">
    <w:name w:val="Заголовок 41"/>
    <w:link w:val="410"/>
    <w:rsid w:val="005F6CB6"/>
    <w:rPr>
      <w:i/>
      <w:color w:val="2E74B5"/>
    </w:rPr>
  </w:style>
  <w:style w:type="character" w:customStyle="1" w:styleId="42">
    <w:name w:val="Оглавление 4 Знак"/>
    <w:link w:val="41"/>
    <w:rsid w:val="005F6CB6"/>
  </w:style>
  <w:style w:type="character" w:customStyle="1" w:styleId="50">
    <w:name w:val="Заголовок 5 Знак"/>
    <w:link w:val="5"/>
    <w:rsid w:val="005F6CB6"/>
    <w:rPr>
      <w:rFonts w:ascii="XO Thames" w:hAnsi="XO Thames"/>
      <w:b/>
      <w:color w:val="000000"/>
      <w:sz w:val="22"/>
    </w:rPr>
  </w:style>
  <w:style w:type="character" w:customStyle="1" w:styleId="51">
    <w:name w:val="Заголовок 51"/>
    <w:link w:val="51"/>
    <w:rsid w:val="005F6CB6"/>
    <w:rPr>
      <w:color w:val="2E74B5"/>
    </w:rPr>
  </w:style>
  <w:style w:type="paragraph" w:styleId="52">
    <w:name w:val="toc 5"/>
    <w:next w:val="a"/>
    <w:link w:val="53"/>
    <w:uiPriority w:val="39"/>
    <w:rsid w:val="005F6CB6"/>
    <w:pPr>
      <w:ind w:left="800"/>
    </w:pPr>
  </w:style>
  <w:style w:type="character" w:customStyle="1" w:styleId="53">
    <w:name w:val="Оглавление 5 Знак"/>
    <w:link w:val="52"/>
    <w:rsid w:val="005F6CB6"/>
  </w:style>
  <w:style w:type="paragraph" w:styleId="6">
    <w:name w:val="toc 6"/>
    <w:next w:val="a"/>
    <w:link w:val="60"/>
    <w:uiPriority w:val="39"/>
    <w:rsid w:val="005F6CB6"/>
    <w:pPr>
      <w:ind w:left="1000"/>
    </w:pPr>
  </w:style>
  <w:style w:type="character" w:customStyle="1" w:styleId="60">
    <w:name w:val="Оглавление 6 Знак"/>
    <w:link w:val="6"/>
    <w:rsid w:val="005F6CB6"/>
  </w:style>
  <w:style w:type="character" w:customStyle="1" w:styleId="61">
    <w:name w:val="Заголовок 61"/>
    <w:link w:val="61"/>
    <w:rsid w:val="005F6CB6"/>
    <w:rPr>
      <w:color w:val="1F4D78"/>
    </w:rPr>
  </w:style>
  <w:style w:type="paragraph" w:styleId="7">
    <w:name w:val="toc 7"/>
    <w:next w:val="a"/>
    <w:link w:val="70"/>
    <w:uiPriority w:val="39"/>
    <w:rsid w:val="005F6CB6"/>
    <w:pPr>
      <w:ind w:left="1200"/>
    </w:pPr>
  </w:style>
  <w:style w:type="character" w:customStyle="1" w:styleId="70">
    <w:name w:val="Оглавление 7 Знак"/>
    <w:link w:val="7"/>
    <w:rsid w:val="005F6CB6"/>
  </w:style>
  <w:style w:type="paragraph" w:styleId="8">
    <w:name w:val="toc 8"/>
    <w:next w:val="a"/>
    <w:link w:val="80"/>
    <w:uiPriority w:val="39"/>
    <w:rsid w:val="005F6CB6"/>
    <w:pPr>
      <w:ind w:left="1400"/>
    </w:pPr>
  </w:style>
  <w:style w:type="character" w:customStyle="1" w:styleId="80">
    <w:name w:val="Оглавление 8 Знак"/>
    <w:link w:val="8"/>
    <w:rsid w:val="005F6CB6"/>
  </w:style>
  <w:style w:type="paragraph" w:styleId="9">
    <w:name w:val="toc 9"/>
    <w:next w:val="a"/>
    <w:link w:val="90"/>
    <w:uiPriority w:val="39"/>
    <w:rsid w:val="005F6CB6"/>
    <w:pPr>
      <w:ind w:left="1600"/>
    </w:pPr>
  </w:style>
  <w:style w:type="character" w:customStyle="1" w:styleId="90">
    <w:name w:val="Оглавление 9 Знак"/>
    <w:link w:val="9"/>
    <w:rsid w:val="005F6CB6"/>
  </w:style>
  <w:style w:type="character" w:customStyle="1" w:styleId="Footnote">
    <w:name w:val="Footnote"/>
    <w:link w:val="Footnote"/>
    <w:rsid w:val="005F6CB6"/>
  </w:style>
  <w:style w:type="character" w:customStyle="1" w:styleId="HeaderandFooter">
    <w:name w:val="Header and Footer"/>
    <w:link w:val="HeaderandFooter"/>
    <w:rsid w:val="005F6CB6"/>
    <w:rPr>
      <w:rFonts w:ascii="XO Thames" w:hAnsi="XO Thames"/>
      <w:sz w:val="20"/>
    </w:rPr>
  </w:style>
  <w:style w:type="character" w:customStyle="1" w:styleId="UnresolvedMention">
    <w:name w:val="Unresolved Mention"/>
    <w:basedOn w:val="a0"/>
    <w:link w:val="UnresolvedMention"/>
    <w:rsid w:val="005F6CB6"/>
    <w:rPr>
      <w:color w:val="605E5C"/>
      <w:shd w:val="clear" w:color="auto" w:fill="E1DFDD"/>
    </w:rPr>
  </w:style>
  <w:style w:type="paragraph" w:styleId="a5">
    <w:name w:val="footer"/>
    <w:basedOn w:val="a"/>
    <w:link w:val="a6"/>
    <w:rsid w:val="005F6C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5F6CB6"/>
  </w:style>
  <w:style w:type="character" w:styleId="a3">
    <w:name w:val="footnote reference"/>
    <w:link w:val="14"/>
    <w:rsid w:val="005F6CB6"/>
    <w:rPr>
      <w:vertAlign w:val="superscript"/>
    </w:rPr>
  </w:style>
  <w:style w:type="character" w:styleId="a4">
    <w:name w:val="Hyperlink"/>
    <w:link w:val="15"/>
    <w:rsid w:val="005F6CB6"/>
    <w:rPr>
      <w:color w:val="0563C1"/>
      <w:u w:val="single"/>
    </w:rPr>
  </w:style>
  <w:style w:type="paragraph" w:styleId="a7">
    <w:name w:val="header"/>
    <w:basedOn w:val="a"/>
    <w:link w:val="a8"/>
    <w:rsid w:val="005F6C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5F6CB6"/>
  </w:style>
  <w:style w:type="paragraph" w:styleId="a9">
    <w:name w:val="Subtitle"/>
    <w:basedOn w:val="a"/>
    <w:next w:val="a"/>
    <w:link w:val="aa"/>
    <w:uiPriority w:val="11"/>
    <w:qFormat/>
    <w:rsid w:val="005F6CB6"/>
    <w:pPr>
      <w:spacing w:afterAutospacing="1"/>
    </w:pPr>
    <w:rPr>
      <w:color w:val="808080"/>
      <w:sz w:val="30"/>
    </w:rPr>
  </w:style>
  <w:style w:type="character" w:customStyle="1" w:styleId="aa">
    <w:name w:val="Подзаголовок Знак"/>
    <w:basedOn w:val="1"/>
    <w:link w:val="a9"/>
    <w:rsid w:val="005F6CB6"/>
    <w:rPr>
      <w:color w:val="808080"/>
      <w:sz w:val="30"/>
    </w:rPr>
  </w:style>
  <w:style w:type="paragraph" w:styleId="ab">
    <w:name w:val="Title"/>
    <w:link w:val="ac"/>
    <w:uiPriority w:val="10"/>
    <w:qFormat/>
    <w:rsid w:val="005F6CB6"/>
    <w:rPr>
      <w:sz w:val="56"/>
    </w:rPr>
  </w:style>
  <w:style w:type="character" w:customStyle="1" w:styleId="ac">
    <w:name w:val="Название Знак"/>
    <w:link w:val="ab"/>
    <w:rsid w:val="005F6CB6"/>
    <w:rPr>
      <w:sz w:val="56"/>
    </w:rPr>
  </w:style>
  <w:style w:type="paragraph" w:styleId="ad">
    <w:name w:val="List Paragraph"/>
    <w:link w:val="ae"/>
    <w:rsid w:val="005F6CB6"/>
  </w:style>
  <w:style w:type="character" w:customStyle="1" w:styleId="ae">
    <w:name w:val="Абзац списка Знак"/>
    <w:link w:val="ad"/>
    <w:rsid w:val="005F6CB6"/>
  </w:style>
  <w:style w:type="table" w:styleId="af">
    <w:name w:val="Table Grid"/>
    <w:basedOn w:val="a1"/>
    <w:rsid w:val="005F6CB6"/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10">
    <w:name w:val="toc 10"/>
    <w:link w:val="toc10"/>
    <w:rsid w:val="005F6CB6"/>
  </w:style>
  <w:style w:type="character" w:styleId="af0">
    <w:name w:val="FollowedHyperlink"/>
    <w:basedOn w:val="a0"/>
    <w:semiHidden/>
    <w:unhideWhenUsed/>
    <w:rsid w:val="00F609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h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g.ru/2024/10/17/v-rossii-rezko-vyros-spros-na-specialnost-ekonomicheskaia-bezopasnost.html?utm_referrer=https%3A%2F%2Falice.yandex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erk.ru/blogs/empldocs/664356/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831</Words>
  <Characters>5904</Characters>
  <Application>Microsoft Office Word</Application>
  <DocSecurity>0</DocSecurity>
  <Lines>101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 Б</cp:lastModifiedBy>
  <cp:revision>6</cp:revision>
  <dcterms:created xsi:type="dcterms:W3CDTF">2026-03-23T05:58:00Z</dcterms:created>
  <dcterms:modified xsi:type="dcterms:W3CDTF">2026-03-26T10:20:00Z</dcterms:modified>
</cp:coreProperties>
</file>