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E8" w:rsidRDefault="0035289E">
      <w:pPr>
        <w:rPr>
          <w:rFonts w:ascii="Times New Roman" w:hAnsi="Times New Roman" w:cs="Times New Roman"/>
          <w:sz w:val="28"/>
          <w:szCs w:val="28"/>
        </w:rPr>
      </w:pPr>
      <w:r w:rsidRPr="0035289E">
        <w:rPr>
          <w:rFonts w:ascii="Times New Roman" w:hAnsi="Times New Roman" w:cs="Times New Roman"/>
          <w:sz w:val="28"/>
          <w:szCs w:val="28"/>
        </w:rPr>
        <w:t>Моя работа называется «Публичность правосудия»</w:t>
      </w:r>
      <w:r>
        <w:rPr>
          <w:rFonts w:ascii="Times New Roman" w:hAnsi="Times New Roman" w:cs="Times New Roman"/>
          <w:sz w:val="28"/>
          <w:szCs w:val="28"/>
        </w:rPr>
        <w:t xml:space="preserve"> в ней рассматриваются важные и дискуссионные моменты данной темы. В своей работе я буду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рассматривать:</w:t>
      </w:r>
    </w:p>
    <w:bookmarkEnd w:id="0"/>
    <w:p w:rsidR="0035289E" w:rsidRDefault="0035289E" w:rsidP="003528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функции публичности</w:t>
      </w:r>
    </w:p>
    <w:p w:rsidR="0035289E" w:rsidRDefault="0035289E" w:rsidP="003528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трансформация правосудия</w:t>
      </w:r>
    </w:p>
    <w:p w:rsidR="0035289E" w:rsidRDefault="0035289E" w:rsidP="003528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Нормативно-правовая база и пределы открытости</w:t>
      </w:r>
    </w:p>
    <w:p w:rsidR="0035289E" w:rsidRPr="0035289E" w:rsidRDefault="0035289E" w:rsidP="00352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данная структура, план, поможет в рациональном плане рассмотреть и обсудить насущные проблемы представленной темы.</w:t>
      </w:r>
    </w:p>
    <w:sectPr w:rsidR="0035289E" w:rsidRPr="0035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32840"/>
    <w:multiLevelType w:val="hybridMultilevel"/>
    <w:tmpl w:val="B1129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9E"/>
    <w:rsid w:val="003107E8"/>
    <w:rsid w:val="0035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A825"/>
  <w15:chartTrackingRefBased/>
  <w15:docId w15:val="{445D85B5-9817-44E7-82D2-5F6AC86E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2026-04-06T17:37:00Z</dcterms:created>
  <dcterms:modified xsi:type="dcterms:W3CDTF">2026-04-06T17:46:00Z</dcterms:modified>
</cp:coreProperties>
</file>