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3BD7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Взаимосвязь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профессионального выгорания с мотивацией к работе и жизненными ценностями у педагогов</w:t>
      </w:r>
    </w:p>
    <w:p w14:paraId="2D0C54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Гильметдинова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Динара Ринатовна</w:t>
      </w:r>
    </w:p>
    <w:p w14:paraId="4D0F83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6736D3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Емельяненкова Анна Валерьевна, кандидат психологических наук, доцент</w:t>
      </w:r>
    </w:p>
    <w:p w14:paraId="3D6FC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  <w:bookmarkStart w:id="0" w:name="_GoBack"/>
      <w:bookmarkEnd w:id="0"/>
    </w:p>
    <w:p w14:paraId="057F0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F73B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В современном образовательном пространстве профессия педагога сопряжена с высоким уровнем психоэмоциональной нагрузки. За последние два десятилетия условия профессиональной деятельности преподавателей претерпели значительные изменения, что актуализирует проблему изучения факторов, влияющих на их психологическое благополучие. В частности, возросла информационная перегрузка, связанная с доступностью огромного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объёма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данных через интернет, что требует от педагогов не только трансляции знаний, но и развития у учащихся навыков критического мышления и креативности. Цифровизация образования внедрила новые инструменты (образовательные платформы, виртуальные лаборатории), которые, с одной стороны, открывают новые возможности, а с другой — требуют от учителя постоянного освоения технологий и адаптации к ним [1]. Кроме того, проблема индивидуализации обучения обязывает педагогов разрабатывать персонализированные учебные планы, учитывая особенности каждого ученика.</w:t>
      </w:r>
    </w:p>
    <w:p w14:paraId="7A015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Усложнение образовательного процесса, внедрение инноваций и возросшие требования к результатам труда приводят к колоссальному включению педагогов в профессиональную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деятельность, что существенно увеличивает уровень переживаемого ими стресса.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Длительное воздействие стрессогенных факторов способно вызвать профессиональное выгорание — состояние, характеризующееся эмоциональным истощением, деперсонализацией и редукцией профессиональных достижений [2]. Данный феномен не только осложняет психологическое состояние преподавателя, приводя к соматическим проявлениям и психологическим проблемам, но и препятствует его профессиональному развитию, снижая эмоциональную включенность в процесс обучения детей.</w:t>
      </w:r>
    </w:p>
    <w:p w14:paraId="43A8F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Проблема профессионального выгорания является междисциплинарной и широко рассматривается в психологии труда и организационной психологии. Значительный вклад в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изучение внесли как зарубежные, так и отечественные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учёные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. В частности, К. Маслач и С. Джексон разработали трехфакторную модель выгорания, которая стала классической и включает эмоциональное истощение, деперсонализацию и редукцию личных достижений [3]. В российской психологии фундаментальные исследования проведены В.В. Бойко, который рассматривает выгорание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как механизм психологической защиты в форме полного или частичного исключения эмоций в ответ на психотравмирующие воздействия [4]. Н.Е. Водопьянова и Е.С. Старченкова акцентируют внимание на взаимосвязи выгорания с профессиональной мотивацией и ресурсами личности,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подчёркивая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, что дисбаланс между требованиями к работнику и его личностными ресурсами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ведёт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к истощению [5].</w:t>
      </w:r>
    </w:p>
    <w:p w14:paraId="30BEF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Особое значение в контексте профилактики выгорания приобретает изучение мотивации к работе и системы жизненных ценностей педагогов. Мотивационная сфера определяет направленность активности человека, его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удовлетворённость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трудом и готовность преодолевать трудности. Жизненные ценности выступают в роли внутренних регуляторов поведения, придающих смысл профессиональной деятельности. Можно предположить, что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определённые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типы мотивации (например, внутренняя мотивация к процессу и результату) и ценностные ориентации (например, направленность на саморазвитие, творчество) могут выступать буферами в развитии выгорания, тогда как их дефицит или дисгармония — провоцировать его.</w:t>
      </w:r>
    </w:p>
    <w:p w14:paraId="7BC97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В планируемом нами исследовании объектом исследования является феномен профессионального выгорания, а предметом — взаимосвязь профессионального выгорания с мотивацией к работе и жизненными ценностями у педагогов школ. Опираясь на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проведённый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теоретический анализ, в качестве гипотезы мы выдвинули предположение о том, что существует взаимосвязь профессионального выгорания с мотивацией к работе и ценностными ориентациями у педагогов школ.</w:t>
      </w:r>
    </w:p>
    <w:p w14:paraId="4C805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Методы нашего исследования можно сгруппировать с точки зрения общетеоретического и эмпирического анализа проблемы. Общетеоретическими методами выступили: теоретический анализ научных источников по проблеме профессионального выгорания, мотивации и ценностных ориентаций; сравнительно-сопоставительный анализ теорий по указанным проблемам. В качестве эмпирических методов, которые позволят нам собрать материал у респондентов по обозначенной теме, мы использовали следующие методики: «Опросник профессионального выгорания» (Maslach Burnout Inventory, MBI) (C. Maslach, S. Jackson, в русскоязычной адаптации Н.Е. Водопьяновой и Е.С. Старченковой, модификации Е.И. Лозинской, Н.Б. Лутовой, В.Д. Вид); методика изучения мотивационного профиля личности Ш. Ричи и П. Мартина; Морфологический тест жизненных ценностей (МТЖЦ) В.Ф. Сопова и Л.П. Карпушиной.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Выборка исследования: педагоги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Муниципально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общеобразовательно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го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учреждени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Енганаевс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кой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средн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школ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35530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Практическая значимость исследования заключается в возможности использования полученных результатов при разработке программ профилактики профессионального выгорания и управления стрессом для педагогов. Полученные данные могут применяться психологами для оптимизации рабочего процесса в образовательных учреждениях, поддержки психологического здоровья преподавателей, а также для формирования программ, направленных на укрепление мотивационной сферы и гармонизацию ценностно-смысловой структуры личности педагога.</w:t>
      </w:r>
    </w:p>
    <w:p w14:paraId="04155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0C26E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Список литературы</w:t>
      </w:r>
    </w:p>
    <w:p w14:paraId="772DE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61AEA6D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20" w:leftChars="0" w:hanging="340" w:firstLineChars="0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Зеер Э.Ф., Сыманюк Э.Э. Психология профессиональных деструкций. — Москва: Академический проект, 2020. — 240 с.</w:t>
      </w:r>
    </w:p>
    <w:p w14:paraId="77452B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20" w:leftChars="0" w:hanging="340" w:firstLineChars="0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Маслач К. Профессиональное выгорание: как люди справляются. — СПб.: Питер, 2019. — 312 с.</w:t>
      </w:r>
    </w:p>
    <w:p w14:paraId="10F7E99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20" w:leftChars="0" w:hanging="340" w:firstLineChars="0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Водопьянова Н.Е., Старченкова Е.С. Синдром выгорания: диагностика и профилактика. — Москва: Юрайт, 2021. — 298 с.</w:t>
      </w:r>
    </w:p>
    <w:p w14:paraId="62F9901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20" w:leftChars="0" w:hanging="340" w:firstLineChars="0"/>
        <w:contextualSpacing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Бойко В.В. Энергия эмоций в общении: взгляд на себя и на других. — Москва: Наука, 2017. — 256 с.</w:t>
      </w:r>
    </w:p>
    <w:p w14:paraId="71A46BD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20" w:leftChars="0" w:hanging="340" w:firstLineChars="0"/>
        <w:contextualSpacing/>
        <w:jc w:val="both"/>
        <w:textAlignment w:val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Орел В.Е. Феномен «выгорания» в зарубежной психологии: эмпирические исследования и перспективы // Психологический журнал. — 2021. — Т. 42, № 3. — С. 90–101.</w:t>
      </w:r>
    </w:p>
    <w:p w14:paraId="2432F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contextualSpacing/>
        <w:jc w:val="both"/>
        <w:textAlignment w:val="auto"/>
        <w:rPr>
          <w:rFonts w:ascii="Times New Roman" w:hAnsi="Times New Roman" w:cs="Times New Roman"/>
          <w:b w:val="0"/>
          <w:bCs/>
          <w:sz w:val="24"/>
          <w:szCs w:val="24"/>
        </w:rPr>
      </w:pPr>
    </w:p>
    <w:sectPr>
      <w:pgSz w:w="11906" w:h="16838"/>
      <w:pgMar w:top="1134" w:right="1133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535C8"/>
    <w:multiLevelType w:val="singleLevel"/>
    <w:tmpl w:val="AB2535C8"/>
    <w:lvl w:ilvl="0" w:tentative="0">
      <w:start w:val="1"/>
      <w:numFmt w:val="decimal"/>
      <w:lvlText w:val="%1."/>
      <w:lvlJc w:val="left"/>
      <w:pPr>
        <w:ind w:left="1020" w:leftChars="0" w:hanging="34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D0"/>
    <w:rsid w:val="0001760D"/>
    <w:rsid w:val="00052169"/>
    <w:rsid w:val="000657BD"/>
    <w:rsid w:val="00117378"/>
    <w:rsid w:val="00270489"/>
    <w:rsid w:val="003F4000"/>
    <w:rsid w:val="004415B6"/>
    <w:rsid w:val="005F4625"/>
    <w:rsid w:val="006A1BA2"/>
    <w:rsid w:val="0072022A"/>
    <w:rsid w:val="0076499B"/>
    <w:rsid w:val="00764ADC"/>
    <w:rsid w:val="007A4AA7"/>
    <w:rsid w:val="00976C4B"/>
    <w:rsid w:val="00A158D0"/>
    <w:rsid w:val="00A67284"/>
    <w:rsid w:val="00A70325"/>
    <w:rsid w:val="00AE61D0"/>
    <w:rsid w:val="00B06D50"/>
    <w:rsid w:val="00B74877"/>
    <w:rsid w:val="00B7686D"/>
    <w:rsid w:val="00BD437D"/>
    <w:rsid w:val="00BF5F63"/>
    <w:rsid w:val="00CF3E88"/>
    <w:rsid w:val="00D011F8"/>
    <w:rsid w:val="00D222E7"/>
    <w:rsid w:val="00D63A23"/>
    <w:rsid w:val="00DA758F"/>
    <w:rsid w:val="00EE0949"/>
    <w:rsid w:val="00F0615F"/>
    <w:rsid w:val="00F0742C"/>
    <w:rsid w:val="14FB3D1C"/>
    <w:rsid w:val="2D7347D9"/>
    <w:rsid w:val="61F1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ntstyle01"/>
    <w:basedOn w:val="2"/>
    <w:qFormat/>
    <w:uiPriority w:val="0"/>
    <w:rPr>
      <w:rFonts w:hint="default" w:ascii="TimesNewRomanPSMT" w:hAnsi="TimesNewRomanPSMT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4279</Characters>
  <Lines>35</Lines>
  <Paragraphs>10</Paragraphs>
  <TotalTime>47</TotalTime>
  <ScaleCrop>false</ScaleCrop>
  <LinksUpToDate>false</LinksUpToDate>
  <CharactersWithSpaces>5019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2026-03-15T09:41:00Z</dcterms:created>
  <dc:creator>Григорий Дронин;Юлия Белозерова</dc:creator>
  <cp:lastModifiedBy>User</cp:lastModifiedBy>
  <dcterms:modified xsi:type="dcterms:W3CDTF">2026-03-19T14:10:09Z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06DBF32EEA8C4EC18BAF7D66E5CDB6C5_13</vt:lpwstr>
  </property>
</Properties>
</file>