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E4B5" w14:textId="04BE4977" w:rsidR="00903317" w:rsidRDefault="006E3AED" w:rsidP="00903317">
      <w:pPr>
        <w:spacing w:line="240" w:lineRule="auto"/>
        <w:jc w:val="center"/>
        <w:rPr>
          <w:rFonts w:ascii="Times New Roman" w:hAnsi="Times New Roman" w:cs="Times New Roman"/>
        </w:rPr>
      </w:pPr>
      <w:r w:rsidRPr="006E3AED">
        <w:rPr>
          <w:rFonts w:ascii="Times New Roman" w:hAnsi="Times New Roman" w:cs="Times New Roman"/>
        </w:rPr>
        <w:t>The Indian Neonatal Paradox: Drivers of Persistent Hospitalization in an Era of Declining Mortality</w:t>
      </w:r>
      <w:r w:rsidRPr="006E3AED">
        <w:rPr>
          <w:rFonts w:ascii="Times New Roman" w:hAnsi="Times New Roman" w:cs="Times New Roman"/>
        </w:rPr>
        <w:br/>
        <w:t>Pal Nidhi Harish</w:t>
      </w:r>
      <w:r w:rsidRPr="006E3AED">
        <w:rPr>
          <w:rFonts w:ascii="Times New Roman" w:hAnsi="Times New Roman" w:cs="Times New Roman"/>
        </w:rPr>
        <w:br/>
        <w:t xml:space="preserve">A Student </w:t>
      </w:r>
      <w:r w:rsidRPr="006E3AED">
        <w:rPr>
          <w:rFonts w:ascii="Times New Roman" w:hAnsi="Times New Roman" w:cs="Times New Roman"/>
        </w:rPr>
        <w:br/>
      </w:r>
      <w:proofErr w:type="spellStart"/>
      <w:r w:rsidRPr="006E3AED">
        <w:rPr>
          <w:rFonts w:ascii="Times New Roman" w:hAnsi="Times New Roman" w:cs="Times New Roman"/>
        </w:rPr>
        <w:t>Дементьева</w:t>
      </w:r>
      <w:proofErr w:type="spellEnd"/>
      <w:r w:rsidRPr="006E3AED">
        <w:rPr>
          <w:rFonts w:ascii="Times New Roman" w:hAnsi="Times New Roman" w:cs="Times New Roman"/>
        </w:rPr>
        <w:t xml:space="preserve"> Ю.Н.</w:t>
      </w:r>
      <w:r w:rsidRPr="006E3AED">
        <w:rPr>
          <w:rFonts w:ascii="Times New Roman" w:hAnsi="Times New Roman" w:cs="Times New Roman"/>
        </w:rPr>
        <w:br/>
      </w:r>
      <w:proofErr w:type="spellStart"/>
      <w:r w:rsidRPr="006E3AED">
        <w:rPr>
          <w:rFonts w:ascii="Times New Roman" w:hAnsi="Times New Roman" w:cs="Times New Roman"/>
        </w:rPr>
        <w:t>Научный</w:t>
      </w:r>
      <w:proofErr w:type="spellEnd"/>
      <w:r w:rsidRPr="006E3AED">
        <w:rPr>
          <w:rFonts w:ascii="Times New Roman" w:hAnsi="Times New Roman" w:cs="Times New Roman"/>
        </w:rPr>
        <w:t xml:space="preserve"> </w:t>
      </w:r>
      <w:proofErr w:type="spellStart"/>
      <w:r w:rsidRPr="006E3AED">
        <w:rPr>
          <w:rFonts w:ascii="Times New Roman" w:hAnsi="Times New Roman" w:cs="Times New Roman"/>
        </w:rPr>
        <w:t>руководитель</w:t>
      </w:r>
      <w:proofErr w:type="spellEnd"/>
      <w:r w:rsidRPr="006E3AED">
        <w:rPr>
          <w:rFonts w:ascii="Times New Roman" w:hAnsi="Times New Roman" w:cs="Times New Roman"/>
        </w:rPr>
        <w:t xml:space="preserve">, </w:t>
      </w:r>
      <w:proofErr w:type="spellStart"/>
      <w:r w:rsidRPr="006E3AED">
        <w:rPr>
          <w:rFonts w:ascii="Times New Roman" w:hAnsi="Times New Roman" w:cs="Times New Roman"/>
        </w:rPr>
        <w:t>к.м.н</w:t>
      </w:r>
      <w:proofErr w:type="spellEnd"/>
      <w:r w:rsidRPr="006E3AED">
        <w:rPr>
          <w:rFonts w:ascii="Times New Roman" w:hAnsi="Times New Roman" w:cs="Times New Roman"/>
        </w:rPr>
        <w:t xml:space="preserve">. </w:t>
      </w:r>
      <w:r w:rsidRPr="006E3AED">
        <w:rPr>
          <w:rFonts w:ascii="Times New Roman" w:hAnsi="Times New Roman" w:cs="Times New Roman"/>
        </w:rPr>
        <w:br/>
        <w:t xml:space="preserve">Faculty of </w:t>
      </w:r>
      <w:r w:rsidRPr="00A37F29">
        <w:rPr>
          <w:rFonts w:ascii="Times New Roman" w:hAnsi="Times New Roman" w:cs="Times New Roman"/>
        </w:rPr>
        <w:t>Paediatrics</w:t>
      </w:r>
      <w:r w:rsidRPr="006E3AED">
        <w:rPr>
          <w:rFonts w:ascii="Times New Roman" w:hAnsi="Times New Roman" w:cs="Times New Roman"/>
        </w:rPr>
        <w:t xml:space="preserve">, Ulyanovsk state university </w:t>
      </w:r>
      <w:r w:rsidRPr="006E3AED">
        <w:rPr>
          <w:rFonts w:ascii="Times New Roman" w:hAnsi="Times New Roman" w:cs="Times New Roman"/>
        </w:rPr>
        <w:br/>
      </w:r>
      <w:r w:rsidRPr="00A37F29">
        <w:rPr>
          <w:rFonts w:ascii="Times New Roman" w:hAnsi="Times New Roman" w:cs="Times New Roman"/>
        </w:rPr>
        <w:t xml:space="preserve">KEY WORDS: </w:t>
      </w:r>
      <w:r w:rsidR="00A37F29" w:rsidRPr="00A37F29">
        <w:rPr>
          <w:rFonts w:ascii="Times New Roman" w:hAnsi="Times New Roman" w:cs="Times New Roman"/>
        </w:rPr>
        <w:t>Neonatal Hospitalization, Preventable morbidity, Health system performance, Primary Care gaps, Socioeconomic disparities</w:t>
      </w:r>
      <w:r w:rsidR="00903317">
        <w:rPr>
          <w:rFonts w:ascii="Times New Roman" w:hAnsi="Times New Roman" w:cs="Times New Roman"/>
        </w:rPr>
        <w:t>.</w:t>
      </w:r>
    </w:p>
    <w:p w14:paraId="26DF4D37" w14:textId="146B1704" w:rsidR="006E3AED" w:rsidRPr="006E3AED" w:rsidRDefault="006E3AED" w:rsidP="00903317">
      <w:pPr>
        <w:spacing w:line="25" w:lineRule="atLeast"/>
        <w:jc w:val="both"/>
        <w:rPr>
          <w:rFonts w:ascii="Times New Roman" w:hAnsi="Times New Roman" w:cs="Times New Roman"/>
        </w:rPr>
      </w:pPr>
      <w:r w:rsidRPr="006E3AED">
        <w:rPr>
          <w:rFonts w:ascii="Times New Roman" w:hAnsi="Times New Roman" w:cs="Times New Roman"/>
        </w:rPr>
        <w:br/>
      </w:r>
      <w:r w:rsidRPr="006E3AED">
        <w:rPr>
          <w:rFonts w:ascii="Times New Roman" w:hAnsi="Times New Roman" w:cs="Times New Roman"/>
          <w:b/>
          <w:bCs/>
        </w:rPr>
        <w:t>R</w:t>
      </w:r>
      <w:r w:rsidR="00280CB5" w:rsidRPr="00280CB5">
        <w:rPr>
          <w:rFonts w:ascii="Times New Roman" w:hAnsi="Times New Roman" w:cs="Times New Roman"/>
          <w:b/>
          <w:bCs/>
        </w:rPr>
        <w:t>elevance</w:t>
      </w:r>
      <w:r w:rsidRPr="006E3AED">
        <w:rPr>
          <w:rFonts w:ascii="Times New Roman" w:hAnsi="Times New Roman" w:cs="Times New Roman"/>
          <w:b/>
          <w:bCs/>
        </w:rPr>
        <w:t>:</w:t>
      </w:r>
      <w:r w:rsidRPr="006E3AED">
        <w:rPr>
          <w:rFonts w:ascii="Times New Roman" w:hAnsi="Times New Roman" w:cs="Times New Roman"/>
        </w:rPr>
        <w:t xml:space="preserve"> Between 2000 and 2023, India reduced neonatal mortality from 34 to 17–19 deaths per 1,000 live births, yet it still accounts for roughly one-fifth of global neonatal deaths. Paradoxically, neonatal hospitalizations are rising despite high institutional delivery coverage (~89–90%) and moderate but improving antenatal care (~57% with ≥4 ANC visits) [1]. This pattern suggests that many admissions are driven by gaps in primary and preventive care rather than unavoidable biological risk. Hospitals increasingly function as first-line interventions rather than last-resort safety nets, reflecting a structural imbalance where tertiary care expansion has outpaced preventive services. Persistent hospitalization imposes economic and developmental burdens: each admission has a risk of nosocomial infection risk (10–15%), caregiver separation, neurodevelopmental sequelae (~20%), and catastrophic out-of-pocket expenditures pushing 5–7 million families into poverty. [2] Socioeconomic disparities amplify harm: low Socioeconomic Status</w:t>
      </w:r>
      <w:r w:rsidRPr="00A37F29">
        <w:rPr>
          <w:rFonts w:ascii="Times New Roman" w:hAnsi="Times New Roman" w:cs="Times New Roman"/>
        </w:rPr>
        <w:t xml:space="preserve"> </w:t>
      </w:r>
      <w:r w:rsidRPr="006E3AED">
        <w:rPr>
          <w:rFonts w:ascii="Times New Roman" w:hAnsi="Times New Roman" w:cs="Times New Roman"/>
        </w:rPr>
        <w:t>(SES) quintiles experience 2.5× higher admission rates; rural infants</w:t>
      </w:r>
      <w:r w:rsidR="00903317">
        <w:rPr>
          <w:rFonts w:ascii="Times New Roman" w:hAnsi="Times New Roman" w:cs="Times New Roman"/>
        </w:rPr>
        <w:t>-</w:t>
      </w:r>
      <w:r w:rsidRPr="006E3AED">
        <w:rPr>
          <w:rFonts w:ascii="Times New Roman" w:hAnsi="Times New Roman" w:cs="Times New Roman"/>
        </w:rPr>
        <w:t>1.8</w:t>
      </w:r>
      <w:r w:rsidR="00903317">
        <w:rPr>
          <w:rFonts w:ascii="Times New Roman" w:hAnsi="Times New Roman" w:cs="Times New Roman"/>
        </w:rPr>
        <w:t>times,</w:t>
      </w:r>
      <w:r w:rsidR="000B00CE">
        <w:rPr>
          <w:rFonts w:ascii="Times New Roman" w:hAnsi="Times New Roman" w:cs="Times New Roman"/>
        </w:rPr>
        <w:t xml:space="preserve"> </w:t>
      </w:r>
      <w:r w:rsidRPr="006E3AED">
        <w:rPr>
          <w:rFonts w:ascii="Times New Roman" w:hAnsi="Times New Roman" w:cs="Times New Roman"/>
        </w:rPr>
        <w:t>Scheduled</w:t>
      </w:r>
      <w:r w:rsidR="00903317">
        <w:rPr>
          <w:rFonts w:ascii="Times New Roman" w:hAnsi="Times New Roman" w:cs="Times New Roman"/>
        </w:rPr>
        <w:t>-</w:t>
      </w:r>
      <w:r w:rsidRPr="006E3AED">
        <w:rPr>
          <w:rFonts w:ascii="Times New Roman" w:hAnsi="Times New Roman" w:cs="Times New Roman"/>
        </w:rPr>
        <w:t>Castes/Tribes2.2</w:t>
      </w:r>
      <w:r w:rsidR="00903317" w:rsidRPr="006E3AED">
        <w:rPr>
          <w:rFonts w:ascii="Times New Roman" w:hAnsi="Times New Roman" w:cs="Times New Roman"/>
        </w:rPr>
        <w:t>×</w:t>
      </w:r>
      <w:r w:rsidRPr="006E3AED">
        <w:rPr>
          <w:rFonts w:ascii="Times New Roman" w:hAnsi="Times New Roman" w:cs="Times New Roman"/>
        </w:rPr>
        <w:t>.[3]</w:t>
      </w:r>
      <w:r w:rsidRPr="006E3AED">
        <w:rPr>
          <w:rFonts w:ascii="Times New Roman" w:hAnsi="Times New Roman" w:cs="Times New Roman"/>
        </w:rPr>
        <w:br/>
      </w:r>
      <w:r w:rsidRPr="006E3AED">
        <w:rPr>
          <w:rFonts w:ascii="Times New Roman" w:hAnsi="Times New Roman" w:cs="Times New Roman"/>
        </w:rPr>
        <w:br/>
      </w:r>
      <w:r w:rsidRPr="006E3AED">
        <w:rPr>
          <w:rFonts w:ascii="Times New Roman" w:hAnsi="Times New Roman" w:cs="Times New Roman"/>
          <w:b/>
          <w:bCs/>
        </w:rPr>
        <w:t>Aim:</w:t>
      </w:r>
      <w:r w:rsidRPr="006E3AED">
        <w:rPr>
          <w:rFonts w:ascii="Times New Roman" w:hAnsi="Times New Roman" w:cs="Times New Roman"/>
        </w:rPr>
        <w:t xml:space="preserve"> To identify the main causes and determinants of neonatal hospitalization in India and use these admissions as indicators of preventive health system performance. Understanding drivers such as prematurity, infections, and intrapartum complications informs strategies to reduce preventable deaths and morbidity and achieve Sustainable Development Goals (SDG) 3.2.</w:t>
      </w:r>
      <w:r w:rsidRPr="006E3AED">
        <w:rPr>
          <w:rFonts w:ascii="Times New Roman" w:hAnsi="Times New Roman" w:cs="Times New Roman"/>
        </w:rPr>
        <w:br/>
      </w:r>
      <w:r w:rsidRPr="006E3AED">
        <w:rPr>
          <w:rFonts w:ascii="Times New Roman" w:hAnsi="Times New Roman" w:cs="Times New Roman"/>
        </w:rPr>
        <w:br/>
      </w:r>
      <w:r w:rsidRPr="006E3AED">
        <w:rPr>
          <w:rFonts w:ascii="Times New Roman" w:hAnsi="Times New Roman" w:cs="Times New Roman"/>
          <w:b/>
          <w:bCs/>
        </w:rPr>
        <w:t>Objective:</w:t>
      </w:r>
      <w:r w:rsidRPr="006E3AED">
        <w:rPr>
          <w:rFonts w:ascii="Times New Roman" w:hAnsi="Times New Roman" w:cs="Times New Roman"/>
        </w:rPr>
        <w:t xml:space="preserve"> The primary objective: To identify and analyse the main reasons for hospitalization among infants aged 0–2 months in India. Secondary objectives: Examining regional variations in hospitalization patterns, assessing the influence of socioeconomic and demographic factors, and exploring temporal and seasonal trends in neonatal admissions in recent years.</w:t>
      </w:r>
      <w:r w:rsidRPr="006E3AED">
        <w:rPr>
          <w:rFonts w:ascii="Times New Roman" w:hAnsi="Times New Roman" w:cs="Times New Roman"/>
        </w:rPr>
        <w:br/>
      </w:r>
      <w:r w:rsidRPr="006E3AED">
        <w:rPr>
          <w:rFonts w:ascii="Times New Roman" w:hAnsi="Times New Roman" w:cs="Times New Roman"/>
        </w:rPr>
        <w:br/>
      </w:r>
      <w:r w:rsidRPr="006E3AED">
        <w:rPr>
          <w:rFonts w:ascii="Times New Roman" w:hAnsi="Times New Roman" w:cs="Times New Roman"/>
          <w:b/>
          <w:bCs/>
        </w:rPr>
        <w:t>Methods:</w:t>
      </w:r>
      <w:r w:rsidR="006176B6">
        <w:rPr>
          <w:rFonts w:ascii="Times New Roman" w:hAnsi="Times New Roman" w:cs="Times New Roman"/>
        </w:rPr>
        <w:t xml:space="preserve"> </w:t>
      </w:r>
      <w:r w:rsidRPr="006E3AED">
        <w:rPr>
          <w:rFonts w:ascii="Times New Roman" w:hAnsi="Times New Roman" w:cs="Times New Roman"/>
        </w:rPr>
        <w:t xml:space="preserve">Secondary data from national health surveys, </w:t>
      </w:r>
      <w:r w:rsidR="00280CB5" w:rsidRPr="006E3AED">
        <w:rPr>
          <w:rFonts w:ascii="Times New Roman" w:hAnsi="Times New Roman" w:cs="Times New Roman"/>
        </w:rPr>
        <w:t xml:space="preserve">Special newborn care units </w:t>
      </w:r>
      <w:r w:rsidR="00280CB5">
        <w:rPr>
          <w:rFonts w:ascii="Times New Roman" w:hAnsi="Times New Roman" w:cs="Times New Roman"/>
        </w:rPr>
        <w:t>(</w:t>
      </w:r>
      <w:r w:rsidRPr="006E3AED">
        <w:rPr>
          <w:rFonts w:ascii="Times New Roman" w:hAnsi="Times New Roman" w:cs="Times New Roman"/>
        </w:rPr>
        <w:t>SNCU</w:t>
      </w:r>
      <w:r w:rsidR="00280CB5">
        <w:rPr>
          <w:rFonts w:ascii="Times New Roman" w:hAnsi="Times New Roman" w:cs="Times New Roman"/>
        </w:rPr>
        <w:t>)</w:t>
      </w:r>
      <w:r w:rsidRPr="006E3AED">
        <w:rPr>
          <w:rFonts w:ascii="Times New Roman" w:hAnsi="Times New Roman" w:cs="Times New Roman"/>
        </w:rPr>
        <w:t xml:space="preserve"> databases, and peer</w:t>
      </w:r>
      <w:r w:rsidRPr="006E3AED">
        <w:rPr>
          <w:rFonts w:ascii="Times New Roman" w:hAnsi="Times New Roman" w:cs="Times New Roman"/>
        </w:rPr>
        <w:noBreakHyphen/>
        <w:t xml:space="preserve">reviewed studies were synthesized to examine neonatal hospitalizations in India. Causes were systematically classified, and indicators of healthcare access, quality, and equity were used to assess preventability and system performance. Patterns were </w:t>
      </w:r>
      <w:r w:rsidRPr="00A37F29">
        <w:rPr>
          <w:rFonts w:ascii="Times New Roman" w:hAnsi="Times New Roman" w:cs="Times New Roman"/>
        </w:rPr>
        <w:t>analysed</w:t>
      </w:r>
      <w:r w:rsidRPr="006E3AED">
        <w:rPr>
          <w:rFonts w:ascii="Times New Roman" w:hAnsi="Times New Roman" w:cs="Times New Roman"/>
        </w:rPr>
        <w:t xml:space="preserve"> across time, regions, and socioeconomic groups, with attention to shifts during the COVID</w:t>
      </w:r>
      <w:r w:rsidRPr="006E3AED">
        <w:rPr>
          <w:rFonts w:ascii="Times New Roman" w:hAnsi="Times New Roman" w:cs="Times New Roman"/>
        </w:rPr>
        <w:noBreakHyphen/>
        <w:t>19 period</w:t>
      </w:r>
      <w:r w:rsidRPr="00A37F29">
        <w:rPr>
          <w:rFonts w:ascii="Times New Roman" w:hAnsi="Times New Roman" w:cs="Times New Roman"/>
        </w:rPr>
        <w:t xml:space="preserve"> </w:t>
      </w:r>
      <w:r w:rsidRPr="006E3AED">
        <w:rPr>
          <w:rFonts w:ascii="Times New Roman" w:hAnsi="Times New Roman" w:cs="Times New Roman"/>
        </w:rPr>
        <w:t xml:space="preserve">(12% admission spike, 2020–21) [4], were </w:t>
      </w:r>
      <w:r w:rsidRPr="00A37F29">
        <w:rPr>
          <w:rFonts w:ascii="Times New Roman" w:hAnsi="Times New Roman" w:cs="Times New Roman"/>
        </w:rPr>
        <w:t>analysed</w:t>
      </w:r>
      <w:r w:rsidRPr="006E3AED">
        <w:rPr>
          <w:rFonts w:ascii="Times New Roman" w:hAnsi="Times New Roman" w:cs="Times New Roman"/>
        </w:rPr>
        <w:t>.</w:t>
      </w:r>
      <w:r w:rsidRPr="00A37F29">
        <w:rPr>
          <w:rFonts w:ascii="Times New Roman" w:hAnsi="Times New Roman" w:cs="Times New Roman"/>
        </w:rPr>
        <w:t xml:space="preserve"> </w:t>
      </w:r>
      <w:r w:rsidRPr="006E3AED">
        <w:rPr>
          <w:rFonts w:ascii="Times New Roman" w:hAnsi="Times New Roman" w:cs="Times New Roman"/>
        </w:rPr>
        <w:t>Hospitalization was conceptualized as a ‘system thermometer,’ with rates &gt;20/1,000 indicating primary care gaps. Quantitative findings were descriptively summarized and cross</w:t>
      </w:r>
      <w:r w:rsidRPr="006E3AED">
        <w:rPr>
          <w:rFonts w:ascii="Times New Roman" w:hAnsi="Times New Roman" w:cs="Times New Roman"/>
        </w:rPr>
        <w:noBreakHyphen/>
        <w:t>validated across data sources to ensure reliability</w:t>
      </w:r>
      <w:r w:rsidR="00280CB5">
        <w:rPr>
          <w:rFonts w:ascii="Times New Roman" w:hAnsi="Times New Roman" w:cs="Times New Roman"/>
        </w:rPr>
        <w:t xml:space="preserve"> </w:t>
      </w:r>
      <w:r w:rsidRPr="006E3AED">
        <w:rPr>
          <w:rFonts w:ascii="Times New Roman" w:hAnsi="Times New Roman" w:cs="Times New Roman"/>
        </w:rPr>
        <w:t>and contextual</w:t>
      </w:r>
      <w:r w:rsidR="006176B6">
        <w:rPr>
          <w:rFonts w:ascii="Times New Roman" w:hAnsi="Times New Roman" w:cs="Times New Roman"/>
        </w:rPr>
        <w:t xml:space="preserve"> </w:t>
      </w:r>
      <w:r w:rsidRPr="006E3AED">
        <w:rPr>
          <w:rFonts w:ascii="Times New Roman" w:hAnsi="Times New Roman" w:cs="Times New Roman"/>
        </w:rPr>
        <w:t>accuracy.</w:t>
      </w:r>
      <w:r w:rsidRPr="006E3AED">
        <w:rPr>
          <w:rFonts w:ascii="Times New Roman" w:hAnsi="Times New Roman" w:cs="Times New Roman"/>
        </w:rPr>
        <w:br/>
      </w:r>
      <w:r w:rsidRPr="006E3AED">
        <w:rPr>
          <w:rFonts w:ascii="Times New Roman" w:hAnsi="Times New Roman" w:cs="Times New Roman"/>
        </w:rPr>
        <w:br/>
      </w:r>
      <w:r w:rsidRPr="006E3AED">
        <w:rPr>
          <w:rFonts w:ascii="Times New Roman" w:hAnsi="Times New Roman" w:cs="Times New Roman"/>
          <w:b/>
          <w:bCs/>
        </w:rPr>
        <w:t>Results:</w:t>
      </w:r>
      <w:r w:rsidRPr="006E3AED">
        <w:rPr>
          <w:rFonts w:ascii="Times New Roman" w:hAnsi="Times New Roman" w:cs="Times New Roman"/>
        </w:rPr>
        <w:t xml:space="preserve"> India's neonatal care shows a paradox:</w:t>
      </w:r>
      <w:r w:rsidRPr="006E3AED">
        <w:rPr>
          <w:rFonts w:ascii="Times New Roman" w:hAnsi="Times New Roman" w:cs="Times New Roman"/>
        </w:rPr>
        <w:br/>
        <w:t xml:space="preserve">Improved survival alongside persistent high hospitalization rates. Despite Neonatal Mortality Rate (NMR) halving (34 to 20/1,000 live births, 2000–2023), institutional deliveries +40% (2005–21), SNCUs beds x3 (2010–23) via Mission Indradhanush, Facility-Based Newborn Care (FBNC) [5], Pradhan Mantri Jan Arogya Yojana (PMJAY), admissions remain ~25/1,000 </w:t>
      </w:r>
      <w:r w:rsidRPr="006E3AED">
        <w:rPr>
          <w:rFonts w:ascii="Times New Roman" w:hAnsi="Times New Roman" w:cs="Times New Roman"/>
        </w:rPr>
        <w:lastRenderedPageBreak/>
        <w:t>live births (2.5M yearly, 2023), driven by preventable conditions (62%).[6]</w:t>
      </w:r>
      <w:r w:rsidRPr="006E3AED">
        <w:rPr>
          <w:rFonts w:ascii="Times New Roman" w:hAnsi="Times New Roman" w:cs="Times New Roman"/>
        </w:rPr>
        <w:br/>
        <w:t>Since the late 20th century, epidemiological transitions have expanded institutional deliveries, vaccination, SNCUs, reducing NMR but not morbidity. Progress uneven: early neonatal deaths 72% of NMR; sepsis/prematurity 25–28%; 70% week 1; Bihar 38/1,000 vs. Kerala 12/1,000. 62% preventable via Antenatal care (ANC), skilled birth attendance, postnatal monitoring. Global Maternal Mortality Ratio: Finland (3/1,000), Japan (5/1,000) vs. Pakistan (45/1,000).[7] India: 90% institutional deliveries Janani Suraksha Yojana</w:t>
      </w:r>
      <w:r w:rsidRPr="00A37F29">
        <w:rPr>
          <w:rFonts w:ascii="Times New Roman" w:hAnsi="Times New Roman" w:cs="Times New Roman"/>
        </w:rPr>
        <w:t xml:space="preserve"> </w:t>
      </w:r>
      <w:r w:rsidRPr="006E3AED">
        <w:rPr>
          <w:rFonts w:ascii="Times New Roman" w:hAnsi="Times New Roman" w:cs="Times New Roman"/>
        </w:rPr>
        <w:t>(JSY), ANC 58% full course, maternal malnutrition 33% (BMI&lt;18.5); COVID-19 +12% admissions (2020–21). &gt;20/1,000 flags primary care failure.</w:t>
      </w:r>
    </w:p>
    <w:p w14:paraId="46BE42FA" w14:textId="6CAEDBFD" w:rsidR="006176B6" w:rsidRDefault="006E3AED" w:rsidP="00903317">
      <w:pPr>
        <w:spacing w:line="25" w:lineRule="atLeast"/>
        <w:jc w:val="both"/>
        <w:rPr>
          <w:rFonts w:ascii="Times New Roman" w:hAnsi="Times New Roman" w:cs="Times New Roman"/>
        </w:rPr>
      </w:pPr>
      <w:r w:rsidRPr="006E3AED">
        <w:rPr>
          <w:rFonts w:ascii="Times New Roman" w:hAnsi="Times New Roman" w:cs="Times New Roman"/>
        </w:rPr>
        <w:t>Regional, Urban-Rural, Temporal Trends, EAG/socioeconomically backward regions have higher,</w:t>
      </w:r>
      <w:r w:rsidRPr="00A37F29">
        <w:rPr>
          <w:rFonts w:ascii="Times New Roman" w:hAnsi="Times New Roman" w:cs="Times New Roman"/>
        </w:rPr>
        <w:t xml:space="preserve"> </w:t>
      </w:r>
      <w:r w:rsidRPr="006E3AED">
        <w:rPr>
          <w:rFonts w:ascii="Times New Roman" w:hAnsi="Times New Roman" w:cs="Times New Roman"/>
        </w:rPr>
        <w:t>severe conditions/admissions. Rural/peri-urban areas have delayed access, higher severity. Hotspots: sepsis in resource-limited areas; respiratory peaks seasonal. Temporal: modest shifts, persistent preventable admissions; RSV post-monsoon/winter [8]. COVID-19: reduced RSV, then rebound. Socioeconomic Factors, Poor households, rural/slums: delayed care, informal providers, higher severity. Low maternal education, inadequate ANC, financial barriers, gender bias increase risk (such as female foeticide).</w:t>
      </w:r>
      <w:r w:rsidRPr="00A37F29">
        <w:rPr>
          <w:rFonts w:ascii="Times New Roman" w:hAnsi="Times New Roman" w:cs="Times New Roman"/>
        </w:rPr>
        <w:t xml:space="preserve"> In regions of Maharashtra,</w:t>
      </w:r>
      <w:r w:rsidRPr="006E3AED">
        <w:rPr>
          <w:rFonts w:ascii="Times New Roman" w:hAnsi="Times New Roman" w:cs="Times New Roman"/>
        </w:rPr>
        <w:t xml:space="preserve"> Total Respiratory distress syndrome (RDS) patients are 444 (12.5%), MAS 207 (5.9%), HIE 445(12.5%), Sepsis/Meningitis/Pneumonia 206 (5.9%), Congenital anomalies 100(2.9%), Jaundice 595 (16.7%), Hypothermia 5(0.2%), </w:t>
      </w:r>
      <w:r w:rsidRPr="00A37F29">
        <w:rPr>
          <w:rFonts w:ascii="Times New Roman" w:hAnsi="Times New Roman" w:cs="Times New Roman"/>
        </w:rPr>
        <w:t>Hypoglycaemia</w:t>
      </w:r>
      <w:r w:rsidRPr="006E3AED">
        <w:rPr>
          <w:rFonts w:ascii="Times New Roman" w:hAnsi="Times New Roman" w:cs="Times New Roman"/>
        </w:rPr>
        <w:t xml:space="preserve"> 23 (0.8%), Other 1531 (42.5%) [</w:t>
      </w:r>
      <w:r w:rsidRPr="00A37F29">
        <w:rPr>
          <w:rFonts w:ascii="Times New Roman" w:hAnsi="Times New Roman" w:cs="Times New Roman"/>
        </w:rPr>
        <w:t>9</w:t>
      </w:r>
      <w:r w:rsidRPr="006E3AED">
        <w:rPr>
          <w:rFonts w:ascii="Times New Roman" w:hAnsi="Times New Roman" w:cs="Times New Roman"/>
        </w:rPr>
        <w:t>]. In all SNCUs, deaths attributed to neonatal jaundice, hypoxic ischemic encephalopathy (HIE)/birth asphyxia, and respiratory distress syndrome (RDS).</w:t>
      </w:r>
      <w:r w:rsidRPr="00A37F29">
        <w:rPr>
          <w:rFonts w:ascii="Times New Roman" w:hAnsi="Times New Roman" w:cs="Times New Roman"/>
        </w:rPr>
        <w:t xml:space="preserve"> </w:t>
      </w:r>
      <w:r w:rsidRPr="006E3AED">
        <w:rPr>
          <w:rFonts w:ascii="Times New Roman" w:hAnsi="Times New Roman" w:cs="Times New Roman"/>
        </w:rPr>
        <w:t>Deaths due to hypothermia and</w:t>
      </w:r>
      <w:r w:rsidR="00280CB5">
        <w:rPr>
          <w:rFonts w:ascii="Times New Roman" w:hAnsi="Times New Roman" w:cs="Times New Roman"/>
        </w:rPr>
        <w:t xml:space="preserve"> hypoglycaemia were infrequent across all units.</w:t>
      </w:r>
      <w:r w:rsidR="006176B6">
        <w:rPr>
          <w:rFonts w:ascii="Times New Roman" w:hAnsi="Times New Roman" w:cs="Times New Roman"/>
        </w:rPr>
        <w:br/>
      </w:r>
    </w:p>
    <w:p w14:paraId="5754D8E7" w14:textId="743ACBAD" w:rsidR="006E3AED" w:rsidRPr="00A37F29" w:rsidRDefault="006E3AED" w:rsidP="00903317">
      <w:pPr>
        <w:spacing w:line="25" w:lineRule="atLeast"/>
        <w:jc w:val="both"/>
        <w:rPr>
          <w:rFonts w:ascii="Times New Roman" w:hAnsi="Times New Roman" w:cs="Times New Roman"/>
        </w:rPr>
      </w:pPr>
      <w:r w:rsidRPr="006E3AED">
        <w:rPr>
          <w:rFonts w:ascii="Times New Roman" w:hAnsi="Times New Roman" w:cs="Times New Roman"/>
          <w:b/>
          <w:bCs/>
        </w:rPr>
        <w:t>C</w:t>
      </w:r>
      <w:r w:rsidR="00280CB5" w:rsidRPr="00280CB5">
        <w:rPr>
          <w:rFonts w:ascii="Times New Roman" w:hAnsi="Times New Roman" w:cs="Times New Roman"/>
          <w:b/>
          <w:bCs/>
        </w:rPr>
        <w:t>onclusion</w:t>
      </w:r>
      <w:r w:rsidRPr="006E3AED">
        <w:rPr>
          <w:rFonts w:ascii="Times New Roman" w:hAnsi="Times New Roman" w:cs="Times New Roman"/>
          <w:b/>
          <w:bCs/>
        </w:rPr>
        <w:t>:</w:t>
      </w:r>
      <w:r w:rsidRPr="006E3AED">
        <w:rPr>
          <w:rFonts w:ascii="Times New Roman" w:hAnsi="Times New Roman" w:cs="Times New Roman"/>
        </w:rPr>
        <w:t xml:space="preserve"> Reducing neonatal hospitalizations in India requires a comprehensive, prevention-focused approach across the maternal–newborn continuum. Hospitalizations are predominantly driven by preventable and manageable conditions, including prematurity, low birth weight, infections, respiratory disorders, and perinatal asphyxia, disproportionately affecting socioeconomically disadvantaged populations. Effective strategies include strengthening maternal health through high-quality antenatal care, early identification of high-risk pregnancies, maternal nutrition, and management of pregnancy complications; enhancing early newborn monitoring via routine screening, home-based care, and trained community health workers; expanding equitable access by increasing neonatal services in underserved regions, improving referral systems, and reducing financial barriers; and reinforcing healthcare infrastructure with trained personnel, essential equipment, and reliable support systems. Preventive public health interventions, including maternal education, infection control, and community awareness campaigns, are crucial. A prevention-</w:t>
      </w:r>
      <w:r w:rsidRPr="00A37F29">
        <w:rPr>
          <w:rFonts w:ascii="Times New Roman" w:hAnsi="Times New Roman" w:cs="Times New Roman"/>
        </w:rPr>
        <w:t xml:space="preserve"> </w:t>
      </w:r>
      <w:r w:rsidRPr="006E3AED">
        <w:rPr>
          <w:rFonts w:ascii="Times New Roman" w:hAnsi="Times New Roman" w:cs="Times New Roman"/>
        </w:rPr>
        <w:t>centred, early-intervention approach offers the greatest potential to improve neonatal outcomes and support sustainable health</w:t>
      </w:r>
      <w:r w:rsidR="006176B6">
        <w:rPr>
          <w:rFonts w:ascii="Times New Roman" w:hAnsi="Times New Roman" w:cs="Times New Roman"/>
        </w:rPr>
        <w:t>-</w:t>
      </w:r>
      <w:r w:rsidRPr="006E3AED">
        <w:rPr>
          <w:rFonts w:ascii="Times New Roman" w:hAnsi="Times New Roman" w:cs="Times New Roman"/>
        </w:rPr>
        <w:t>system</w:t>
      </w:r>
      <w:r w:rsidR="006176B6">
        <w:rPr>
          <w:rFonts w:ascii="Times New Roman" w:hAnsi="Times New Roman" w:cs="Times New Roman"/>
        </w:rPr>
        <w:t>-</w:t>
      </w:r>
      <w:r w:rsidRPr="006E3AED">
        <w:rPr>
          <w:rFonts w:ascii="Times New Roman" w:hAnsi="Times New Roman" w:cs="Times New Roman"/>
        </w:rPr>
        <w:t>performance.</w:t>
      </w:r>
      <w:r w:rsidRPr="006E3AED">
        <w:rPr>
          <w:rFonts w:ascii="Times New Roman" w:hAnsi="Times New Roman" w:cs="Times New Roman"/>
        </w:rPr>
        <w:br/>
      </w:r>
      <w:r w:rsidRPr="006E3AED">
        <w:rPr>
          <w:rFonts w:ascii="Times New Roman" w:hAnsi="Times New Roman" w:cs="Times New Roman"/>
        </w:rPr>
        <w:br/>
      </w:r>
      <w:r w:rsidRPr="006E3AED">
        <w:rPr>
          <w:rFonts w:ascii="Times New Roman" w:hAnsi="Times New Roman" w:cs="Times New Roman"/>
          <w:b/>
          <w:bCs/>
        </w:rPr>
        <w:t>Reference:</w:t>
      </w:r>
      <w:r w:rsidRPr="006E3AED">
        <w:rPr>
          <w:rFonts w:ascii="Times New Roman" w:hAnsi="Times New Roman" w:cs="Times New Roman"/>
        </w:rPr>
        <w:br/>
      </w:r>
      <w:r w:rsidRPr="00A37F29">
        <w:rPr>
          <w:rFonts w:ascii="Times New Roman" w:hAnsi="Times New Roman" w:cs="Times New Roman"/>
        </w:rPr>
        <w:t xml:space="preserve">1. </w:t>
      </w:r>
      <w:r w:rsidRPr="006E3AED">
        <w:rPr>
          <w:rFonts w:ascii="Times New Roman" w:hAnsi="Times New Roman" w:cs="Times New Roman"/>
        </w:rPr>
        <w:t xml:space="preserve">Rammohan A, Iqbal K, </w:t>
      </w:r>
      <w:proofErr w:type="spellStart"/>
      <w:r w:rsidRPr="006E3AED">
        <w:rPr>
          <w:rFonts w:ascii="Times New Roman" w:hAnsi="Times New Roman" w:cs="Times New Roman"/>
        </w:rPr>
        <w:t>Awofeso</w:t>
      </w:r>
      <w:proofErr w:type="spellEnd"/>
      <w:r w:rsidRPr="006E3AED">
        <w:rPr>
          <w:rFonts w:ascii="Times New Roman" w:hAnsi="Times New Roman" w:cs="Times New Roman"/>
        </w:rPr>
        <w:t xml:space="preserve"> N (2013) Reducing Neonatal Mortality in India: Critical Role of Access to Emergency Obstetric Care. </w:t>
      </w:r>
      <w:proofErr w:type="spellStart"/>
      <w:r w:rsidRPr="006E3AED">
        <w:rPr>
          <w:rFonts w:ascii="Times New Roman" w:hAnsi="Times New Roman" w:cs="Times New Roman"/>
        </w:rPr>
        <w:t>PLoS</w:t>
      </w:r>
      <w:proofErr w:type="spellEnd"/>
      <w:r w:rsidRPr="006E3AED">
        <w:rPr>
          <w:rFonts w:ascii="Times New Roman" w:hAnsi="Times New Roman" w:cs="Times New Roman"/>
        </w:rPr>
        <w:t xml:space="preserve"> ONE 8(3):</w:t>
      </w:r>
      <w:r w:rsidRPr="00A37F29">
        <w:rPr>
          <w:rFonts w:ascii="Times New Roman" w:hAnsi="Times New Roman" w:cs="Times New Roman"/>
        </w:rPr>
        <w:t xml:space="preserve"> </w:t>
      </w:r>
      <w:r w:rsidRPr="006E3AED">
        <w:rPr>
          <w:rFonts w:ascii="Times New Roman" w:hAnsi="Times New Roman" w:cs="Times New Roman"/>
        </w:rPr>
        <w:t xml:space="preserve">e57244. </w:t>
      </w:r>
      <w:proofErr w:type="gramStart"/>
      <w:r w:rsidRPr="006E3AED">
        <w:rPr>
          <w:rFonts w:ascii="Times New Roman" w:hAnsi="Times New Roman" w:cs="Times New Roman"/>
        </w:rPr>
        <w:t>doi:10.1371/journal.pone</w:t>
      </w:r>
      <w:proofErr w:type="gramEnd"/>
      <w:r w:rsidRPr="006E3AED">
        <w:rPr>
          <w:rFonts w:ascii="Times New Roman" w:hAnsi="Times New Roman" w:cs="Times New Roman"/>
        </w:rPr>
        <w:t>.0057244</w:t>
      </w:r>
      <w:r w:rsidRPr="006E3AED">
        <w:rPr>
          <w:rFonts w:ascii="Times New Roman" w:hAnsi="Times New Roman" w:cs="Times New Roman"/>
        </w:rPr>
        <w:br/>
      </w:r>
      <w:r w:rsidRPr="00A37F29">
        <w:rPr>
          <w:rFonts w:ascii="Times New Roman" w:hAnsi="Times New Roman" w:cs="Times New Roman"/>
        </w:rPr>
        <w:t xml:space="preserve">2. </w:t>
      </w:r>
      <w:r w:rsidRPr="006E3AED">
        <w:rPr>
          <w:rFonts w:ascii="Times New Roman" w:hAnsi="Times New Roman" w:cs="Times New Roman"/>
        </w:rPr>
        <w:t>Prakash Singh S, Khokhar A. Out-of-pocket expenditures and catastrophic expenditures on inpatient care among households of an urban village in Delhi. J Med Access. 2023 Dec 4;</w:t>
      </w:r>
      <w:r w:rsidRPr="00A37F29">
        <w:rPr>
          <w:rFonts w:ascii="Times New Roman" w:hAnsi="Times New Roman" w:cs="Times New Roman"/>
        </w:rPr>
        <w:t xml:space="preserve"> </w:t>
      </w:r>
      <w:r w:rsidRPr="006E3AED">
        <w:rPr>
          <w:rFonts w:ascii="Times New Roman" w:hAnsi="Times New Roman" w:cs="Times New Roman"/>
        </w:rPr>
        <w:t xml:space="preserve">7:27550834231213704. </w:t>
      </w:r>
      <w:proofErr w:type="spellStart"/>
      <w:r w:rsidRPr="006E3AED">
        <w:rPr>
          <w:rFonts w:ascii="Times New Roman" w:hAnsi="Times New Roman" w:cs="Times New Roman"/>
        </w:rPr>
        <w:t>doi</w:t>
      </w:r>
      <w:proofErr w:type="spellEnd"/>
      <w:r w:rsidRPr="006E3AED">
        <w:rPr>
          <w:rFonts w:ascii="Times New Roman" w:hAnsi="Times New Roman" w:cs="Times New Roman"/>
        </w:rPr>
        <w:t>: 10.1177/27550834231213704. PMID: 38058519; PMCID: PMC10697042.</w:t>
      </w:r>
      <w:r w:rsidRPr="006E3AED">
        <w:rPr>
          <w:rFonts w:ascii="Times New Roman" w:hAnsi="Times New Roman" w:cs="Times New Roman"/>
        </w:rPr>
        <w:br/>
      </w:r>
      <w:r w:rsidRPr="00A37F29">
        <w:rPr>
          <w:rFonts w:ascii="Times New Roman" w:hAnsi="Times New Roman" w:cs="Times New Roman"/>
        </w:rPr>
        <w:t xml:space="preserve">3. </w:t>
      </w:r>
      <w:r w:rsidRPr="006E3AED">
        <w:rPr>
          <w:rFonts w:ascii="Times New Roman" w:hAnsi="Times New Roman" w:cs="Times New Roman"/>
        </w:rPr>
        <w:t>Vart et al. BMC Public Health (2015) 15:537 DOI 10.1186/s12889-015-1881-4</w:t>
      </w:r>
      <w:r w:rsidRPr="006E3AED">
        <w:rPr>
          <w:rFonts w:ascii="Times New Roman" w:hAnsi="Times New Roman" w:cs="Times New Roman"/>
        </w:rPr>
        <w:br/>
      </w:r>
      <w:r w:rsidRPr="00A37F29">
        <w:rPr>
          <w:rFonts w:ascii="Times New Roman" w:hAnsi="Times New Roman" w:cs="Times New Roman"/>
        </w:rPr>
        <w:t xml:space="preserve">4. </w:t>
      </w:r>
      <w:r w:rsidRPr="006E3AED">
        <w:rPr>
          <w:rFonts w:ascii="Times New Roman" w:hAnsi="Times New Roman" w:cs="Times New Roman"/>
        </w:rPr>
        <w:t xml:space="preserve">Luo W, Liu Z, Zhou Y, Zhao Y, Li YE, Masrur A, Yu M. Investigating Linkages Between Spatiotemporal Patterns of the COVID-19 Delta Variant and Public Health Interventions in </w:t>
      </w:r>
      <w:r w:rsidRPr="006E3AED">
        <w:rPr>
          <w:rFonts w:ascii="Times New Roman" w:hAnsi="Times New Roman" w:cs="Times New Roman"/>
        </w:rPr>
        <w:lastRenderedPageBreak/>
        <w:t xml:space="preserve">Southeast Asia: Prospective Space-Time Scan Statistical Analysis Method. JMIR Public Health </w:t>
      </w:r>
      <w:proofErr w:type="spellStart"/>
      <w:r w:rsidRPr="006E3AED">
        <w:rPr>
          <w:rFonts w:ascii="Times New Roman" w:hAnsi="Times New Roman" w:cs="Times New Roman"/>
        </w:rPr>
        <w:t>Surveill</w:t>
      </w:r>
      <w:proofErr w:type="spellEnd"/>
      <w:r w:rsidRPr="006E3AED">
        <w:rPr>
          <w:rFonts w:ascii="Times New Roman" w:hAnsi="Times New Roman" w:cs="Times New Roman"/>
        </w:rPr>
        <w:t>. 2022 Aug 9;8(8</w:t>
      </w:r>
      <w:proofErr w:type="gramStart"/>
      <w:r w:rsidRPr="006E3AED">
        <w:rPr>
          <w:rFonts w:ascii="Times New Roman" w:hAnsi="Times New Roman" w:cs="Times New Roman"/>
        </w:rPr>
        <w:t>):e</w:t>
      </w:r>
      <w:proofErr w:type="gramEnd"/>
      <w:r w:rsidRPr="006E3AED">
        <w:rPr>
          <w:rFonts w:ascii="Times New Roman" w:hAnsi="Times New Roman" w:cs="Times New Roman"/>
        </w:rPr>
        <w:t xml:space="preserve">35840. </w:t>
      </w:r>
      <w:proofErr w:type="spellStart"/>
      <w:r w:rsidRPr="006E3AED">
        <w:rPr>
          <w:rFonts w:ascii="Times New Roman" w:hAnsi="Times New Roman" w:cs="Times New Roman"/>
        </w:rPr>
        <w:t>doi</w:t>
      </w:r>
      <w:proofErr w:type="spellEnd"/>
      <w:r w:rsidRPr="006E3AED">
        <w:rPr>
          <w:rFonts w:ascii="Times New Roman" w:hAnsi="Times New Roman" w:cs="Times New Roman"/>
        </w:rPr>
        <w:t>: 10.2196/35840. PMID: 35861674; PMCID: PMC9364972.</w:t>
      </w:r>
      <w:r w:rsidRPr="006E3AED">
        <w:rPr>
          <w:rFonts w:ascii="Times New Roman" w:hAnsi="Times New Roman" w:cs="Times New Roman"/>
        </w:rPr>
        <w:br/>
      </w:r>
      <w:r w:rsidRPr="00A37F29">
        <w:rPr>
          <w:rFonts w:ascii="Times New Roman" w:hAnsi="Times New Roman" w:cs="Times New Roman"/>
        </w:rPr>
        <w:t xml:space="preserve">5. </w:t>
      </w:r>
      <w:proofErr w:type="spellStart"/>
      <w:r w:rsidRPr="006E3AED">
        <w:rPr>
          <w:rFonts w:ascii="Times New Roman" w:hAnsi="Times New Roman" w:cs="Times New Roman"/>
        </w:rPr>
        <w:t>Deorari</w:t>
      </w:r>
      <w:proofErr w:type="spellEnd"/>
      <w:r w:rsidRPr="006E3AED">
        <w:rPr>
          <w:rFonts w:ascii="Times New Roman" w:hAnsi="Times New Roman" w:cs="Times New Roman"/>
        </w:rPr>
        <w:t xml:space="preserve"> AK, Kumar P, Chawla D, et al. Improving the quality of health care in special neonatal care units of India: a before and after</w:t>
      </w:r>
      <w:r w:rsidRPr="006E3AED">
        <w:rPr>
          <w:rFonts w:ascii="Times New Roman" w:hAnsi="Times New Roman" w:cs="Times New Roman"/>
        </w:rPr>
        <w:br/>
        <w:t xml:space="preserve">intervention study. Glob Health Sci </w:t>
      </w:r>
      <w:proofErr w:type="spellStart"/>
      <w:r w:rsidRPr="006E3AED">
        <w:rPr>
          <w:rFonts w:ascii="Times New Roman" w:hAnsi="Times New Roman" w:cs="Times New Roman"/>
        </w:rPr>
        <w:t>Pract</w:t>
      </w:r>
      <w:proofErr w:type="spellEnd"/>
      <w:r w:rsidRPr="006E3AED">
        <w:rPr>
          <w:rFonts w:ascii="Times New Roman" w:hAnsi="Times New Roman" w:cs="Times New Roman"/>
        </w:rPr>
        <w:t>. 2022;10(5</w:t>
      </w:r>
      <w:proofErr w:type="gramStart"/>
      <w:r w:rsidRPr="006E3AED">
        <w:rPr>
          <w:rFonts w:ascii="Times New Roman" w:hAnsi="Times New Roman" w:cs="Times New Roman"/>
        </w:rPr>
        <w:t>):e</w:t>
      </w:r>
      <w:proofErr w:type="gramEnd"/>
      <w:r w:rsidRPr="006E3AED">
        <w:rPr>
          <w:rFonts w:ascii="Times New Roman" w:hAnsi="Times New Roman" w:cs="Times New Roman"/>
        </w:rPr>
        <w:t xml:space="preserve">2200085. </w:t>
      </w:r>
      <w:hyperlink r:id="rId5" w:history="1">
        <w:r w:rsidRPr="006E3AED">
          <w:rPr>
            <w:rStyle w:val="Hyperlink"/>
            <w:rFonts w:ascii="Times New Roman" w:hAnsi="Times New Roman" w:cs="Times New Roman"/>
          </w:rPr>
          <w:t>https://doi.org/10.9745/GHSP-D-22-00085</w:t>
        </w:r>
      </w:hyperlink>
      <w:r w:rsidRPr="006E3AED">
        <w:rPr>
          <w:rFonts w:ascii="Times New Roman" w:hAnsi="Times New Roman" w:cs="Times New Roman"/>
        </w:rPr>
        <w:br/>
      </w:r>
      <w:r w:rsidRPr="00A37F29">
        <w:rPr>
          <w:rFonts w:ascii="Times New Roman" w:hAnsi="Times New Roman" w:cs="Times New Roman"/>
        </w:rPr>
        <w:t xml:space="preserve">6. </w:t>
      </w:r>
      <w:r w:rsidRPr="006E3AED">
        <w:rPr>
          <w:rFonts w:ascii="Times New Roman" w:hAnsi="Times New Roman" w:cs="Times New Roman"/>
        </w:rPr>
        <w:t xml:space="preserve">Neonatal mortality - UNICEF DATA </w:t>
      </w:r>
      <w:r w:rsidRPr="006E3AED">
        <w:rPr>
          <w:rFonts w:ascii="Times New Roman" w:hAnsi="Times New Roman" w:cs="Times New Roman"/>
        </w:rPr>
        <w:br/>
      </w:r>
      <w:r w:rsidRPr="00A37F29">
        <w:rPr>
          <w:rFonts w:ascii="Times New Roman" w:hAnsi="Times New Roman" w:cs="Times New Roman"/>
        </w:rPr>
        <w:t xml:space="preserve">7. </w:t>
      </w:r>
      <w:r w:rsidRPr="006E3AED">
        <w:rPr>
          <w:rFonts w:ascii="Times New Roman" w:hAnsi="Times New Roman" w:cs="Times New Roman"/>
        </w:rPr>
        <w:t>Maternal mortality ratio (</w:t>
      </w:r>
      <w:proofErr w:type="spellStart"/>
      <w:r w:rsidRPr="006E3AED">
        <w:rPr>
          <w:rFonts w:ascii="Times New Roman" w:hAnsi="Times New Roman" w:cs="Times New Roman"/>
        </w:rPr>
        <w:t>modeled</w:t>
      </w:r>
      <w:proofErr w:type="spellEnd"/>
      <w:r w:rsidRPr="006E3AED">
        <w:rPr>
          <w:rFonts w:ascii="Times New Roman" w:hAnsi="Times New Roman" w:cs="Times New Roman"/>
        </w:rPr>
        <w:t xml:space="preserve"> estimate, per 100,000 live births) | Data</w:t>
      </w:r>
      <w:r w:rsidRPr="006E3AED">
        <w:rPr>
          <w:rFonts w:ascii="Times New Roman" w:hAnsi="Times New Roman" w:cs="Times New Roman"/>
        </w:rPr>
        <w:br/>
      </w:r>
      <w:r w:rsidRPr="00A37F29">
        <w:rPr>
          <w:rFonts w:ascii="Times New Roman" w:hAnsi="Times New Roman" w:cs="Times New Roman"/>
        </w:rPr>
        <w:t xml:space="preserve">8. </w:t>
      </w:r>
      <w:r w:rsidRPr="006E3AED">
        <w:rPr>
          <w:rFonts w:ascii="Times New Roman" w:hAnsi="Times New Roman" w:cs="Times New Roman"/>
        </w:rPr>
        <w:t xml:space="preserve">Liu J, Yang N, Liu Y. High-risk Factors of Respiratory Distress Syndrome in Term Neonates: A Retrospective Case-control Study. Balkan Med J. 2014 Mar;31(1):64-8. </w:t>
      </w:r>
      <w:proofErr w:type="spellStart"/>
      <w:r w:rsidRPr="006E3AED">
        <w:rPr>
          <w:rFonts w:ascii="Times New Roman" w:hAnsi="Times New Roman" w:cs="Times New Roman"/>
        </w:rPr>
        <w:t>doi</w:t>
      </w:r>
      <w:proofErr w:type="spellEnd"/>
      <w:r w:rsidRPr="006E3AED">
        <w:rPr>
          <w:rFonts w:ascii="Times New Roman" w:hAnsi="Times New Roman" w:cs="Times New Roman"/>
        </w:rPr>
        <w:t xml:space="preserve">: 10.5152/balkanmedj.2014.8733. </w:t>
      </w:r>
      <w:proofErr w:type="spellStart"/>
      <w:r w:rsidRPr="006E3AED">
        <w:rPr>
          <w:rFonts w:ascii="Times New Roman" w:hAnsi="Times New Roman" w:cs="Times New Roman"/>
        </w:rPr>
        <w:t>Epub</w:t>
      </w:r>
      <w:proofErr w:type="spellEnd"/>
      <w:r w:rsidRPr="006E3AED">
        <w:rPr>
          <w:rFonts w:ascii="Times New Roman" w:hAnsi="Times New Roman" w:cs="Times New Roman"/>
        </w:rPr>
        <w:t xml:space="preserve"> 2014 Mar 1. PMID: 25207170; PMCID: PMC4115996.</w:t>
      </w:r>
    </w:p>
    <w:p w14:paraId="2D816971" w14:textId="07C5DC6B" w:rsidR="006E3AED" w:rsidRPr="00A37F29" w:rsidRDefault="006E3AED" w:rsidP="00903317">
      <w:pPr>
        <w:spacing w:line="25" w:lineRule="atLeast"/>
        <w:jc w:val="both"/>
        <w:rPr>
          <w:rFonts w:ascii="Times New Roman" w:hAnsi="Times New Roman" w:cs="Times New Roman"/>
        </w:rPr>
      </w:pPr>
      <w:r w:rsidRPr="00A37F29">
        <w:rPr>
          <w:rFonts w:ascii="Times New Roman" w:hAnsi="Times New Roman" w:cs="Times New Roman"/>
        </w:rPr>
        <w:t xml:space="preserve">9. </w:t>
      </w:r>
      <w:r w:rsidRPr="00A37F29">
        <w:rPr>
          <w:rFonts w:ascii="Times New Roman" w:hAnsi="Times New Roman" w:cs="Times New Roman"/>
        </w:rPr>
        <w:t xml:space="preserve">Kshirsagar VD, </w:t>
      </w:r>
      <w:proofErr w:type="spellStart"/>
      <w:r w:rsidRPr="00A37F29">
        <w:rPr>
          <w:rFonts w:ascii="Times New Roman" w:hAnsi="Times New Roman" w:cs="Times New Roman"/>
        </w:rPr>
        <w:t>Rajderkar</w:t>
      </w:r>
      <w:proofErr w:type="spellEnd"/>
      <w:r w:rsidRPr="00A37F29">
        <w:rPr>
          <w:rFonts w:ascii="Times New Roman" w:hAnsi="Times New Roman" w:cs="Times New Roman"/>
        </w:rPr>
        <w:t xml:space="preserve"> SS. An assessment of admission pattern and treatment outcomes of neonates admitted in </w:t>
      </w:r>
      <w:proofErr w:type="spellStart"/>
      <w:r w:rsidRPr="00A37F29">
        <w:rPr>
          <w:rFonts w:ascii="Times New Roman" w:hAnsi="Times New Roman" w:cs="Times New Roman"/>
        </w:rPr>
        <w:t>centers</w:t>
      </w:r>
      <w:proofErr w:type="spellEnd"/>
      <w:r w:rsidRPr="00A37F29">
        <w:rPr>
          <w:rFonts w:ascii="Times New Roman" w:hAnsi="Times New Roman" w:cs="Times New Roman"/>
        </w:rPr>
        <w:t xml:space="preserve"> under facility-based newborn care program in Maharashtra, India. J Family Med Prim Care. 2022 Jul;11(7):3455-3458. </w:t>
      </w:r>
      <w:proofErr w:type="spellStart"/>
      <w:r w:rsidRPr="00A37F29">
        <w:rPr>
          <w:rFonts w:ascii="Times New Roman" w:hAnsi="Times New Roman" w:cs="Times New Roman"/>
        </w:rPr>
        <w:t>doi</w:t>
      </w:r>
      <w:proofErr w:type="spellEnd"/>
      <w:r w:rsidRPr="00A37F29">
        <w:rPr>
          <w:rFonts w:ascii="Times New Roman" w:hAnsi="Times New Roman" w:cs="Times New Roman"/>
        </w:rPr>
        <w:t xml:space="preserve">: 10.4103/jfmpc.jfmpc_2369_21. </w:t>
      </w:r>
      <w:proofErr w:type="spellStart"/>
      <w:r w:rsidRPr="00A37F29">
        <w:rPr>
          <w:rFonts w:ascii="Times New Roman" w:hAnsi="Times New Roman" w:cs="Times New Roman"/>
        </w:rPr>
        <w:t>Epub</w:t>
      </w:r>
      <w:proofErr w:type="spellEnd"/>
      <w:r w:rsidRPr="00A37F29">
        <w:rPr>
          <w:rFonts w:ascii="Times New Roman" w:hAnsi="Times New Roman" w:cs="Times New Roman"/>
        </w:rPr>
        <w:t xml:space="preserve"> 2022 Jul 22. PMID: 36387721; PMCID: PMC9648329.</w:t>
      </w:r>
    </w:p>
    <w:sectPr w:rsidR="006E3AED" w:rsidRPr="00A37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ED"/>
    <w:rsid w:val="000B00CE"/>
    <w:rsid w:val="00280CB5"/>
    <w:rsid w:val="006176B6"/>
    <w:rsid w:val="006E3AED"/>
    <w:rsid w:val="00903317"/>
    <w:rsid w:val="00A37F29"/>
    <w:rsid w:val="00FB72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A2C"/>
  <w15:chartTrackingRefBased/>
  <w15:docId w15:val="{9748AC80-47E2-4869-9735-58634F2E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AED"/>
    <w:rPr>
      <w:rFonts w:eastAsiaTheme="majorEastAsia" w:cstheme="majorBidi"/>
      <w:color w:val="272727" w:themeColor="text1" w:themeTint="D8"/>
    </w:rPr>
  </w:style>
  <w:style w:type="paragraph" w:styleId="Title">
    <w:name w:val="Title"/>
    <w:basedOn w:val="Normal"/>
    <w:next w:val="Normal"/>
    <w:link w:val="TitleChar"/>
    <w:uiPriority w:val="10"/>
    <w:qFormat/>
    <w:rsid w:val="006E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AED"/>
    <w:pPr>
      <w:spacing w:before="160"/>
      <w:jc w:val="center"/>
    </w:pPr>
    <w:rPr>
      <w:i/>
      <w:iCs/>
      <w:color w:val="404040" w:themeColor="text1" w:themeTint="BF"/>
    </w:rPr>
  </w:style>
  <w:style w:type="character" w:customStyle="1" w:styleId="QuoteChar">
    <w:name w:val="Quote Char"/>
    <w:basedOn w:val="DefaultParagraphFont"/>
    <w:link w:val="Quote"/>
    <w:uiPriority w:val="29"/>
    <w:rsid w:val="006E3AED"/>
    <w:rPr>
      <w:i/>
      <w:iCs/>
      <w:color w:val="404040" w:themeColor="text1" w:themeTint="BF"/>
    </w:rPr>
  </w:style>
  <w:style w:type="paragraph" w:styleId="ListParagraph">
    <w:name w:val="List Paragraph"/>
    <w:basedOn w:val="Normal"/>
    <w:uiPriority w:val="34"/>
    <w:qFormat/>
    <w:rsid w:val="006E3AED"/>
    <w:pPr>
      <w:ind w:left="720"/>
      <w:contextualSpacing/>
    </w:pPr>
  </w:style>
  <w:style w:type="character" w:styleId="IntenseEmphasis">
    <w:name w:val="Intense Emphasis"/>
    <w:basedOn w:val="DefaultParagraphFont"/>
    <w:uiPriority w:val="21"/>
    <w:qFormat/>
    <w:rsid w:val="006E3AED"/>
    <w:rPr>
      <w:i/>
      <w:iCs/>
      <w:color w:val="2F5496" w:themeColor="accent1" w:themeShade="BF"/>
    </w:rPr>
  </w:style>
  <w:style w:type="paragraph" w:styleId="IntenseQuote">
    <w:name w:val="Intense Quote"/>
    <w:basedOn w:val="Normal"/>
    <w:next w:val="Normal"/>
    <w:link w:val="IntenseQuoteChar"/>
    <w:uiPriority w:val="30"/>
    <w:qFormat/>
    <w:rsid w:val="006E3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AED"/>
    <w:rPr>
      <w:i/>
      <w:iCs/>
      <w:color w:val="2F5496" w:themeColor="accent1" w:themeShade="BF"/>
    </w:rPr>
  </w:style>
  <w:style w:type="character" w:styleId="IntenseReference">
    <w:name w:val="Intense Reference"/>
    <w:basedOn w:val="DefaultParagraphFont"/>
    <w:uiPriority w:val="32"/>
    <w:qFormat/>
    <w:rsid w:val="006E3AED"/>
    <w:rPr>
      <w:b/>
      <w:bCs/>
      <w:smallCaps/>
      <w:color w:val="2F5496" w:themeColor="accent1" w:themeShade="BF"/>
      <w:spacing w:val="5"/>
    </w:rPr>
  </w:style>
  <w:style w:type="character" w:styleId="Hyperlink">
    <w:name w:val="Hyperlink"/>
    <w:basedOn w:val="DefaultParagraphFont"/>
    <w:uiPriority w:val="99"/>
    <w:unhideWhenUsed/>
    <w:rsid w:val="006E3AED"/>
    <w:rPr>
      <w:color w:val="0563C1" w:themeColor="hyperlink"/>
      <w:u w:val="single"/>
    </w:rPr>
  </w:style>
  <w:style w:type="character" w:styleId="UnresolvedMention">
    <w:name w:val="Unresolved Mention"/>
    <w:basedOn w:val="DefaultParagraphFont"/>
    <w:uiPriority w:val="99"/>
    <w:semiHidden/>
    <w:unhideWhenUsed/>
    <w:rsid w:val="006E3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9745/GHSP-D-22-000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230-04E7-4CEF-9277-333AACA2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budhe</dc:creator>
  <cp:keywords/>
  <dc:description/>
  <cp:lastModifiedBy>rohan budhe</cp:lastModifiedBy>
  <cp:revision>1</cp:revision>
  <dcterms:created xsi:type="dcterms:W3CDTF">2026-03-04T19:33:00Z</dcterms:created>
  <dcterms:modified xsi:type="dcterms:W3CDTF">2026-03-04T20:27:00Z</dcterms:modified>
</cp:coreProperties>
</file>