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ru-RU"/>
        </w:rPr>
      </w:pPr>
      <w:bookmarkStart w:id="0" w:name="_GoBack"/>
      <w:bookmarkEnd w:id="0"/>
      <w:r>
        <w:rPr>
          <w:lang w:val="en-US"/>
        </w:rPr>
        <w:t>"</w:t>
      </w:r>
      <w:r>
        <w:rPr>
          <w:lang w:val="ru-RU"/>
        </w:rPr>
        <w:t>Цифровые двойники регионов</w:t>
      </w:r>
      <w:r>
        <w:rPr>
          <w:lang w:val="en-US"/>
        </w:rPr>
        <w:t xml:space="preserve">": </w:t>
      </w:r>
      <w:r>
        <w:rPr>
          <w:lang w:val="ru-RU"/>
        </w:rPr>
        <w:t>правовое обеспечение создания и использования виртуальных моделей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Аннотация</w:t>
      </w:r>
      <w:r>
        <w:rPr>
          <w:lang w:val="en-US"/>
        </w:rPr>
        <w:t xml:space="preserve">: </w:t>
      </w:r>
      <w:r>
        <w:rPr>
          <w:lang w:val="ru-RU"/>
        </w:rPr>
        <w:t>Статья посвящена рассмотрению обеспечения</w:t>
      </w:r>
      <w:r>
        <w:rPr>
          <w:lang w:val="en-US"/>
        </w:rPr>
        <w:t xml:space="preserve"> </w:t>
      </w:r>
      <w:r>
        <w:rPr>
          <w:lang w:val="ru-RU"/>
        </w:rPr>
        <w:t>создания и использования цифровых двойников регионов</w:t>
      </w:r>
      <w:r>
        <w:rPr>
          <w:lang w:val="en-US"/>
        </w:rPr>
        <w:t xml:space="preserve">. </w:t>
      </w:r>
      <w:r>
        <w:rPr>
          <w:lang w:val="ru-RU"/>
        </w:rPr>
        <w:t>Приведен анализ действующих нормативно</w:t>
      </w:r>
      <w:r>
        <w:rPr>
          <w:lang w:val="en-US"/>
        </w:rPr>
        <w:t>-</w:t>
      </w:r>
      <w:r>
        <w:rPr>
          <w:lang w:val="ru-RU"/>
        </w:rPr>
        <w:t>правовых актов федерального и регионального уровней</w:t>
      </w:r>
      <w:r>
        <w:rPr>
          <w:lang w:val="en-US"/>
        </w:rPr>
        <w:t xml:space="preserve">, </w:t>
      </w:r>
      <w:r>
        <w:rPr>
          <w:lang w:val="ru-RU"/>
        </w:rPr>
        <w:t>выявление пробелов в регулировании данной сферы цифровых двойников регионов</w:t>
      </w:r>
      <w:r>
        <w:rPr>
          <w:lang w:val="en-US"/>
        </w:rPr>
        <w:t xml:space="preserve">. </w:t>
      </w:r>
      <w:r>
        <w:rPr>
          <w:lang w:val="ru-RU"/>
        </w:rPr>
        <w:t>Непосредственно уделено внимание информационной безопасности</w:t>
      </w:r>
      <w:r>
        <w:rPr>
          <w:lang w:val="en-US"/>
        </w:rPr>
        <w:t xml:space="preserve">, </w:t>
      </w:r>
      <w:r>
        <w:rPr>
          <w:lang w:val="ru-RU"/>
        </w:rPr>
        <w:t>защие персональных данных и</w:t>
      </w:r>
      <w:r>
        <w:rPr>
          <w:lang w:val="en-US"/>
        </w:rPr>
        <w:t xml:space="preserve"> </w:t>
      </w:r>
      <w:r>
        <w:rPr>
          <w:lang w:val="ru-RU"/>
        </w:rPr>
        <w:t>интеллектуальной собственности</w:t>
      </w:r>
      <w:r>
        <w:rPr>
          <w:lang w:val="en-US"/>
        </w:rPr>
        <w:t xml:space="preserve">. </w:t>
      </w:r>
      <w:r>
        <w:rPr>
          <w:lang w:val="ru-RU"/>
        </w:rPr>
        <w:t>Также подчеркивается необходимость разработки комплексного правового режима для цифровых двойников регионов</w:t>
      </w:r>
      <w:r>
        <w:rPr>
          <w:lang w:val="en-US"/>
        </w:rPr>
        <w:t xml:space="preserve">, </w:t>
      </w:r>
      <w:r>
        <w:rPr>
          <w:lang w:val="ru-RU"/>
        </w:rPr>
        <w:t>учитывая их специфику и риски</w:t>
      </w:r>
      <w:r>
        <w:rPr>
          <w:lang w:val="en-US"/>
        </w:rPr>
        <w:t xml:space="preserve">, </w:t>
      </w:r>
      <w:r>
        <w:rPr>
          <w:lang w:val="ru-RU"/>
        </w:rPr>
        <w:t>связанные с их применением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Ключевые слова</w:t>
      </w:r>
      <w:r>
        <w:rPr>
          <w:lang w:val="en-US"/>
        </w:rPr>
        <w:t xml:space="preserve">: </w:t>
      </w:r>
      <w:r>
        <w:rPr>
          <w:lang w:val="ru-RU"/>
        </w:rPr>
        <w:t>цифровой двойник региона</w:t>
      </w:r>
      <w:r>
        <w:rPr>
          <w:lang w:val="en-US"/>
        </w:rPr>
        <w:t xml:space="preserve">, </w:t>
      </w:r>
      <w:r>
        <w:rPr>
          <w:lang w:val="ru-RU"/>
        </w:rPr>
        <w:t>правовое регулирование</w:t>
      </w:r>
      <w:r>
        <w:rPr>
          <w:lang w:val="en-US"/>
        </w:rPr>
        <w:t xml:space="preserve">, </w:t>
      </w:r>
      <w:r>
        <w:rPr>
          <w:lang w:val="ru-RU"/>
        </w:rPr>
        <w:t>персональные данные</w:t>
      </w:r>
      <w:r>
        <w:rPr>
          <w:lang w:val="en-US"/>
        </w:rPr>
        <w:t>,</w:t>
      </w:r>
      <w:r>
        <w:rPr>
          <w:lang w:val="ru-RU"/>
        </w:rPr>
        <w:t xml:space="preserve"> государственное управление</w:t>
      </w:r>
      <w:r>
        <w:rPr>
          <w:lang w:val="en-US"/>
        </w:rPr>
        <w:t xml:space="preserve">, </w:t>
      </w:r>
      <w:r>
        <w:rPr>
          <w:lang w:val="ru-RU"/>
        </w:rPr>
        <w:t>региональная политика</w:t>
      </w:r>
      <w:r>
        <w:rPr>
          <w:lang w:val="en-US"/>
        </w:rPr>
        <w:t xml:space="preserve">, </w:t>
      </w:r>
      <w:r>
        <w:rPr>
          <w:lang w:val="ru-RU"/>
        </w:rPr>
        <w:t>виртуальные модели</w:t>
      </w:r>
      <w:r>
        <w:rPr>
          <w:lang w:val="en-US"/>
        </w:rPr>
        <w:t xml:space="preserve">, </w:t>
      </w:r>
      <w:r>
        <w:rPr>
          <w:lang w:val="ru-RU"/>
        </w:rPr>
        <w:t xml:space="preserve">критическая информационная инфраструктура </w:t>
      </w:r>
      <w:r>
        <w:rPr>
          <w:lang w:val="en-US"/>
        </w:rPr>
        <w:t>,</w:t>
      </w:r>
      <w:r>
        <w:rPr>
          <w:lang w:val="ru-RU"/>
        </w:rPr>
        <w:t>цифровое моделирование</w:t>
      </w:r>
      <w:r>
        <w:rPr>
          <w:lang w:val="en-US"/>
        </w:rPr>
        <w:t>.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90</Words>
  <Characters>798</Characters>
  <Application>WPS Office</Application>
  <Paragraphs>4</Paragraphs>
  <CharactersWithSpaces>885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2026-03-17T15:13:56Z</dcterms:created>
  <dc:creator>23073RPBFG</dc:creator>
  <lastModifiedBy>23124RA7EO</lastModifiedBy>
  <dcterms:modified xsi:type="dcterms:W3CDTF">2026-04-04T07:17:21Z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0ad79d2d3411412c8356789913b723b2</vt:lpwstr>
  </property>
</Properties>
</file>