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AB67" w14:textId="7D2891D1" w:rsidR="00266A0E" w:rsidRDefault="00266A0E" w:rsidP="00266A0E">
      <w:pPr>
        <w:spacing w:after="0"/>
        <w:jc w:val="center"/>
        <w:rPr>
          <w:b/>
          <w:bCs/>
        </w:rPr>
      </w:pPr>
      <w:r w:rsidRPr="00266A0E">
        <w:rPr>
          <w:b/>
          <w:bCs/>
        </w:rPr>
        <w:t>Оценка профилактического потенциала электрофоретической терапии в стоматологии на основе анализа механизмов действия и доступности</w:t>
      </w:r>
      <w:r>
        <w:rPr>
          <w:b/>
          <w:bCs/>
        </w:rPr>
        <w:t xml:space="preserve"> </w:t>
      </w:r>
      <w:r w:rsidRPr="00266A0E">
        <w:rPr>
          <w:b/>
          <w:bCs/>
        </w:rPr>
        <w:t>метода</w:t>
      </w:r>
    </w:p>
    <w:p w14:paraId="4391D170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665EDEB9" w14:textId="569CDDA3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Аннотация</w:t>
      </w:r>
    </w:p>
    <w:p w14:paraId="60934110" w14:textId="77777777" w:rsidR="004573CF" w:rsidRPr="004573CF" w:rsidRDefault="004573CF" w:rsidP="004573CF">
      <w:pPr>
        <w:spacing w:after="0"/>
        <w:jc w:val="both"/>
      </w:pPr>
      <w:r w:rsidRPr="004573CF">
        <w:t xml:space="preserve">Целью исследования явилась оценка клинической эффективности электрофореза с 10% раствором глюконата кальция в повышении </w:t>
      </w:r>
      <w:proofErr w:type="spellStart"/>
      <w:r w:rsidRPr="004573CF">
        <w:t>кариесрезистентности</w:t>
      </w:r>
      <w:proofErr w:type="spellEnd"/>
      <w:r w:rsidRPr="004573CF">
        <w:t xml:space="preserve"> твердых тканей зуба у подростков. Методика основана на использовании постоянного электрического тока для направленной доставки ионов кальция в эмаль и дентин. Проведённое проспективное наблюдение показало статистически значимое снижение индекса КПУ и отсутствие новых кариозных поражений у пациентов, получавших курс электрофореза. Полученные результаты подтверждают высокую профилактическую значимость метода, его безопасность, безболезненность и доступность для внедрения в клиническую стоматологическую практику.</w:t>
      </w:r>
    </w:p>
    <w:p w14:paraId="11C5ED18" w14:textId="77777777" w:rsidR="007B048A" w:rsidRDefault="007B048A" w:rsidP="004573CF">
      <w:pPr>
        <w:spacing w:after="0"/>
        <w:jc w:val="both"/>
        <w:rPr>
          <w:b/>
          <w:bCs/>
        </w:rPr>
      </w:pPr>
    </w:p>
    <w:p w14:paraId="0C33E532" w14:textId="62B340B3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Введение</w:t>
      </w:r>
    </w:p>
    <w:p w14:paraId="3DEC7599" w14:textId="77777777" w:rsidR="004573CF" w:rsidRPr="004573CF" w:rsidRDefault="004573CF" w:rsidP="004573CF">
      <w:pPr>
        <w:spacing w:after="0"/>
        <w:jc w:val="both"/>
      </w:pPr>
      <w:r w:rsidRPr="004573CF">
        <w:t>Физиотерапевтические методы в стоматологии основаны на воздействии физических факторов — света, тепла, электрического тока, магнитного поля, которые обладают способностью проникать в ткани и обеспечивать пролонгированный терапевтический эффект [1; 2]. Их применение способствует нормализации микроциркуляции и активации репаративных процессов [5].</w:t>
      </w:r>
    </w:p>
    <w:p w14:paraId="33683E88" w14:textId="77777777" w:rsidR="004573CF" w:rsidRPr="004573CF" w:rsidRDefault="004573CF" w:rsidP="004573CF">
      <w:pPr>
        <w:spacing w:after="0"/>
        <w:jc w:val="both"/>
      </w:pPr>
      <w:r w:rsidRPr="004573CF">
        <w:t>В клинической практике используются как естественные, так и индуцированные физические факторы: модулированные токи, УВЧ</w:t>
      </w:r>
      <w:r w:rsidRPr="004573CF">
        <w:noBreakHyphen/>
        <w:t xml:space="preserve"> и СВЧ</w:t>
      </w:r>
      <w:r w:rsidRPr="004573CF">
        <w:noBreakHyphen/>
        <w:t xml:space="preserve">терапия, индуктотермия, дарсонвализация, гальванизация, электрофорез и методы </w:t>
      </w:r>
      <w:proofErr w:type="spellStart"/>
      <w:r w:rsidRPr="004573CF">
        <w:t>мезодиэнцефальной</w:t>
      </w:r>
      <w:proofErr w:type="spellEnd"/>
      <w:r w:rsidRPr="004573CF">
        <w:t xml:space="preserve"> модуляции [4; 6].</w:t>
      </w:r>
    </w:p>
    <w:p w14:paraId="4133B9FA" w14:textId="77777777" w:rsidR="004573CF" w:rsidRPr="004573CF" w:rsidRDefault="004573CF" w:rsidP="004573CF">
      <w:pPr>
        <w:spacing w:after="0"/>
        <w:jc w:val="both"/>
      </w:pPr>
      <w:r w:rsidRPr="004573CF">
        <w:t xml:space="preserve">Электрофорез сочетает действие постоянного тока с локальной доставкой лекарственных веществ. Такой подход позволяет формировать депо активных ионов непосредственно в зоне патологического процесса, что обеспечивает выраженный терапевтический и профилактический эффект [4]. В стоматологии метод применяется при воспалительных заболеваниях пульпы и периодонта, а также в программах </w:t>
      </w:r>
      <w:proofErr w:type="spellStart"/>
      <w:r w:rsidRPr="004573CF">
        <w:t>реминерализирующей</w:t>
      </w:r>
      <w:proofErr w:type="spellEnd"/>
      <w:r w:rsidRPr="004573CF">
        <w:t xml:space="preserve"> терапии [3; 9].</w:t>
      </w:r>
    </w:p>
    <w:p w14:paraId="2B343AB8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78728C1A" w14:textId="5D29E49D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Цель исследования</w:t>
      </w:r>
    </w:p>
    <w:p w14:paraId="5D75AAF1" w14:textId="77777777" w:rsidR="004573CF" w:rsidRPr="004573CF" w:rsidRDefault="004573CF" w:rsidP="004573CF">
      <w:pPr>
        <w:spacing w:after="0"/>
        <w:jc w:val="both"/>
      </w:pPr>
      <w:r w:rsidRPr="004573CF">
        <w:t xml:space="preserve">Оценить клиническую эффективность электрофореза с 10% раствором глюконата кальция по методу П. </w:t>
      </w:r>
      <w:proofErr w:type="spellStart"/>
      <w:r w:rsidRPr="004573CF">
        <w:t>Леуса</w:t>
      </w:r>
      <w:proofErr w:type="spellEnd"/>
      <w:r w:rsidRPr="004573CF">
        <w:t xml:space="preserve"> в повышении </w:t>
      </w:r>
      <w:proofErr w:type="spellStart"/>
      <w:r w:rsidRPr="004573CF">
        <w:t>кариесрезистентности</w:t>
      </w:r>
      <w:proofErr w:type="spellEnd"/>
      <w:r w:rsidRPr="004573CF">
        <w:t xml:space="preserve"> эмали и дентина у подростков 14–18 лет.</w:t>
      </w:r>
    </w:p>
    <w:p w14:paraId="31C13C0F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062BD62B" w14:textId="2B0674F2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Материалы и методы</w:t>
      </w:r>
    </w:p>
    <w:p w14:paraId="5AC3D156" w14:textId="77777777" w:rsidR="004573CF" w:rsidRPr="004573CF" w:rsidRDefault="004573CF" w:rsidP="004573CF">
      <w:pPr>
        <w:spacing w:after="0"/>
        <w:jc w:val="both"/>
      </w:pPr>
      <w:r w:rsidRPr="004573CF">
        <w:t>Исследование носило проспективный сравнительный характер. В выборку были включены 50 подростков в возрасте 14–18 лет с высоким уровнем кариозного поражения (КПУ &gt; 5,5).</w:t>
      </w:r>
    </w:p>
    <w:p w14:paraId="2542C668" w14:textId="77777777" w:rsidR="004573CF" w:rsidRPr="004573CF" w:rsidRDefault="004573CF" w:rsidP="004573CF">
      <w:pPr>
        <w:numPr>
          <w:ilvl w:val="0"/>
          <w:numId w:val="1"/>
        </w:numPr>
        <w:spacing w:after="0"/>
        <w:jc w:val="both"/>
      </w:pPr>
      <w:r w:rsidRPr="004573CF">
        <w:rPr>
          <w:b/>
          <w:bCs/>
        </w:rPr>
        <w:t>Контрольная группа (n=25):</w:t>
      </w:r>
      <w:r w:rsidRPr="004573CF">
        <w:t xml:space="preserve"> стандартная терапия + курс электрофореза (10 процедур продолжительностью 3–5 минут с использованием 10% раствора глюконата кальция).</w:t>
      </w:r>
    </w:p>
    <w:p w14:paraId="0DC2486B" w14:textId="77777777" w:rsidR="004573CF" w:rsidRPr="004573CF" w:rsidRDefault="004573CF" w:rsidP="004573CF">
      <w:pPr>
        <w:numPr>
          <w:ilvl w:val="0"/>
          <w:numId w:val="1"/>
        </w:numPr>
        <w:spacing w:after="0"/>
        <w:jc w:val="both"/>
      </w:pPr>
      <w:r w:rsidRPr="004573CF">
        <w:rPr>
          <w:b/>
          <w:bCs/>
        </w:rPr>
        <w:t>Группа сравнения (n=25):</w:t>
      </w:r>
      <w:r w:rsidRPr="004573CF">
        <w:t xml:space="preserve"> стандартная терапия и рекомендации по гигиене полости рта.</w:t>
      </w:r>
    </w:p>
    <w:p w14:paraId="7160F308" w14:textId="77777777" w:rsidR="004573CF" w:rsidRPr="004573CF" w:rsidRDefault="004573CF" w:rsidP="004573CF">
      <w:pPr>
        <w:spacing w:after="0"/>
        <w:jc w:val="both"/>
      </w:pPr>
      <w:r w:rsidRPr="004573CF">
        <w:t>Критерием эффективности служили динамика индекса КПУ и клиническая оценка состояния твердых тканей зуба через 6 месяцев после завершения курса.</w:t>
      </w:r>
    </w:p>
    <w:p w14:paraId="60EACEA5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2F5862A8" w14:textId="5D13EFFE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Результаты</w:t>
      </w:r>
    </w:p>
    <w:p w14:paraId="6CCD9E78" w14:textId="77777777" w:rsidR="004573CF" w:rsidRPr="004573CF" w:rsidRDefault="004573CF" w:rsidP="004573CF">
      <w:pPr>
        <w:spacing w:after="0"/>
        <w:jc w:val="both"/>
      </w:pPr>
      <w:r w:rsidRPr="004573CF">
        <w:t>В контрольной группе отмечено достоверное снижение индекса КПУ до 3,5, при этом новых кариозных очагов не выявлено. Пациенты не нуждались в дополнительном стоматологическом вмешательстве.</w:t>
      </w:r>
    </w:p>
    <w:p w14:paraId="274560D3" w14:textId="77777777" w:rsidR="004573CF" w:rsidRPr="004573CF" w:rsidRDefault="004573CF" w:rsidP="004573CF">
      <w:pPr>
        <w:spacing w:after="0"/>
        <w:jc w:val="both"/>
      </w:pPr>
      <w:r w:rsidRPr="004573CF">
        <w:lastRenderedPageBreak/>
        <w:t>В группе сравнения, напротив, зафиксировано появление новых кариозных поражений, требующих инвазивного лечения.</w:t>
      </w:r>
    </w:p>
    <w:p w14:paraId="0D61B3CB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2BA0429D" w14:textId="396FB439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Обсуждение</w:t>
      </w:r>
    </w:p>
    <w:p w14:paraId="3E285135" w14:textId="77777777" w:rsidR="004573CF" w:rsidRPr="004573CF" w:rsidRDefault="004573CF" w:rsidP="004573CF">
      <w:pPr>
        <w:spacing w:after="0"/>
        <w:jc w:val="both"/>
      </w:pPr>
      <w:r w:rsidRPr="004573CF">
        <w:t xml:space="preserve">Полученные данные подтверждают эффективность электрофореза с глюконатом кальция как метода </w:t>
      </w:r>
      <w:proofErr w:type="spellStart"/>
      <w:r w:rsidRPr="004573CF">
        <w:t>реминерализирующей</w:t>
      </w:r>
      <w:proofErr w:type="spellEnd"/>
      <w:r w:rsidRPr="004573CF">
        <w:t xml:space="preserve"> терапии. </w:t>
      </w:r>
      <w:proofErr w:type="spellStart"/>
      <w:r w:rsidRPr="004573CF">
        <w:t>Биотропное</w:t>
      </w:r>
      <w:proofErr w:type="spellEnd"/>
      <w:r w:rsidRPr="004573CF">
        <w:t xml:space="preserve"> действие обусловлено насыщением кристаллической решётки эмали ионами кальция, что повышает её устойчивость к </w:t>
      </w:r>
      <w:proofErr w:type="spellStart"/>
      <w:r w:rsidRPr="004573CF">
        <w:t>деминерализирующим</w:t>
      </w:r>
      <w:proofErr w:type="spellEnd"/>
      <w:r w:rsidRPr="004573CF">
        <w:t xml:space="preserve"> факторам [1; 2].</w:t>
      </w:r>
    </w:p>
    <w:p w14:paraId="2BC045BB" w14:textId="77777777" w:rsidR="004573CF" w:rsidRPr="004573CF" w:rsidRDefault="004573CF" w:rsidP="004573CF">
      <w:pPr>
        <w:spacing w:after="0"/>
        <w:jc w:val="both"/>
      </w:pPr>
      <w:r w:rsidRPr="004573CF">
        <w:t xml:space="preserve">Методика отличается </w:t>
      </w:r>
      <w:proofErr w:type="spellStart"/>
      <w:r w:rsidRPr="004573CF">
        <w:t>атравматичностью</w:t>
      </w:r>
      <w:proofErr w:type="spellEnd"/>
      <w:r w:rsidRPr="004573CF">
        <w:t>, отсутствием болевых ощущений, безопасностью и возможностью применения в различных возрастных группах [4; 5].</w:t>
      </w:r>
    </w:p>
    <w:p w14:paraId="0A3FEADB" w14:textId="77777777" w:rsidR="004573CF" w:rsidRPr="004573CF" w:rsidRDefault="004573CF" w:rsidP="004573CF">
      <w:pPr>
        <w:spacing w:after="0"/>
        <w:jc w:val="both"/>
      </w:pPr>
      <w:r w:rsidRPr="004573CF">
        <w:t>Современные публикации подчёркивают перспективность физиотерапевтических методов в стоматологии, включая электрофорез, как средства профилактики и лечения заболеваний твёрдых тканей зуба [3; 7; 9].</w:t>
      </w:r>
    </w:p>
    <w:p w14:paraId="0960AE86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512197D1" w14:textId="4EA775D8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Заключение</w:t>
      </w:r>
    </w:p>
    <w:p w14:paraId="10CA18FA" w14:textId="77777777" w:rsidR="004573CF" w:rsidRPr="004573CF" w:rsidRDefault="004573CF" w:rsidP="004573CF">
      <w:pPr>
        <w:spacing w:after="0"/>
        <w:jc w:val="both"/>
      </w:pPr>
      <w:r w:rsidRPr="004573CF">
        <w:t>Электрофорез с глюконатом кальция является высокоэффективным и клинически обоснованным методом профилактики кариеса у подростков. Его применение обеспечивает достоверное снижение индекса КПУ, предотвращает формирование новых кариозных очагов и способствует укреплению твердых тканей зуба. Методика отличается безопасностью, безболезненностью и доступностью, что делает её перспективной для широкого внедрения в практическое здравоохранение.</w:t>
      </w:r>
    </w:p>
    <w:p w14:paraId="7CC93948" w14:textId="77777777" w:rsidR="00266A0E" w:rsidRDefault="00266A0E" w:rsidP="004573CF">
      <w:pPr>
        <w:spacing w:after="0"/>
        <w:jc w:val="both"/>
        <w:rPr>
          <w:b/>
          <w:bCs/>
        </w:rPr>
      </w:pPr>
    </w:p>
    <w:p w14:paraId="342CDF73" w14:textId="07EBD14D" w:rsidR="004573CF" w:rsidRPr="004573CF" w:rsidRDefault="004573CF" w:rsidP="004573CF">
      <w:pPr>
        <w:spacing w:after="0"/>
        <w:jc w:val="both"/>
        <w:rPr>
          <w:b/>
          <w:bCs/>
        </w:rPr>
      </w:pPr>
      <w:r w:rsidRPr="004573CF">
        <w:rPr>
          <w:b/>
          <w:bCs/>
        </w:rPr>
        <w:t>Литература</w:t>
      </w:r>
    </w:p>
    <w:p w14:paraId="38851432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proofErr w:type="spellStart"/>
      <w:r w:rsidRPr="004573CF">
        <w:t>Гафиятуллина</w:t>
      </w:r>
      <w:proofErr w:type="spellEnd"/>
      <w:r w:rsidRPr="004573CF">
        <w:t xml:space="preserve"> Г.Ш. Физиотерапия. Учебное пособие. — М.: ГЭОТАР</w:t>
      </w:r>
      <w:r w:rsidRPr="004573CF">
        <w:noBreakHyphen/>
        <w:t>Медиа, 2010. — 232 с.</w:t>
      </w:r>
    </w:p>
    <w:p w14:paraId="64649EB3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r w:rsidRPr="004573CF">
        <w:t xml:space="preserve">Справочник по физиотерапии / Под ред. проф. В.Г. </w:t>
      </w:r>
      <w:proofErr w:type="spellStart"/>
      <w:r w:rsidRPr="004573CF">
        <w:t>Ясногородского</w:t>
      </w:r>
      <w:proofErr w:type="spellEnd"/>
      <w:r w:rsidRPr="004573CF">
        <w:t>. — М.: Медицина, 1992. — 25 с.</w:t>
      </w:r>
    </w:p>
    <w:p w14:paraId="03291F62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r w:rsidRPr="004573CF">
        <w:t>Гринев А.В. Современная физиотерапия в стоматологии // Современные научные исследования и инновации. — 2016. — №</w:t>
      </w:r>
      <w:r w:rsidRPr="004573CF">
        <w:rPr>
          <w:rFonts w:ascii="Arial" w:hAnsi="Arial" w:cs="Arial"/>
        </w:rPr>
        <w:t> </w:t>
      </w:r>
      <w:r w:rsidRPr="004573CF">
        <w:t xml:space="preserve">8. </w:t>
      </w:r>
      <w:r w:rsidRPr="004573CF">
        <w:rPr>
          <w:rFonts w:ascii="Aptos" w:hAnsi="Aptos" w:cs="Aptos"/>
        </w:rPr>
        <w:t>—</w:t>
      </w:r>
      <w:r w:rsidRPr="004573CF">
        <w:t xml:space="preserve"> URL: https://web.snauka.ru/issues/2016/08/70649 (</w:t>
      </w:r>
      <w:r w:rsidRPr="004573CF">
        <w:rPr>
          <w:rFonts w:ascii="Aptos" w:hAnsi="Aptos" w:cs="Aptos"/>
        </w:rPr>
        <w:t>дата</w:t>
      </w:r>
      <w:r w:rsidRPr="004573CF">
        <w:t xml:space="preserve"> </w:t>
      </w:r>
      <w:r w:rsidRPr="004573CF">
        <w:rPr>
          <w:rFonts w:ascii="Aptos" w:hAnsi="Aptos" w:cs="Aptos"/>
        </w:rPr>
        <w:t>обращения</w:t>
      </w:r>
      <w:r w:rsidRPr="004573CF">
        <w:t>: 31.10.2025).</w:t>
      </w:r>
    </w:p>
    <w:p w14:paraId="5BA5AAB9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proofErr w:type="spellStart"/>
      <w:r w:rsidRPr="004573CF">
        <w:t>Тирская</w:t>
      </w:r>
      <w:proofErr w:type="spellEnd"/>
      <w:r w:rsidRPr="004573CF">
        <w:t xml:space="preserve"> О.И., </w:t>
      </w:r>
      <w:proofErr w:type="spellStart"/>
      <w:r w:rsidRPr="004573CF">
        <w:t>Бывальцева</w:t>
      </w:r>
      <w:proofErr w:type="spellEnd"/>
      <w:r w:rsidRPr="004573CF">
        <w:t xml:space="preserve"> С.Ю. Физиотерапия стоматологических заболеваний: учебно</w:t>
      </w:r>
      <w:r w:rsidRPr="004573CF">
        <w:noBreakHyphen/>
        <w:t>методическое пособие. — Иркутск: ИГМУ, 2012. — 86 с.</w:t>
      </w:r>
    </w:p>
    <w:p w14:paraId="7D9356EB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proofErr w:type="spellStart"/>
      <w:r w:rsidRPr="004573CF">
        <w:t>Ефанов</w:t>
      </w:r>
      <w:proofErr w:type="spellEnd"/>
      <w:r w:rsidRPr="004573CF">
        <w:t xml:space="preserve"> О.И., </w:t>
      </w:r>
      <w:proofErr w:type="spellStart"/>
      <w:r w:rsidRPr="004573CF">
        <w:t>Дзанагова</w:t>
      </w:r>
      <w:proofErr w:type="spellEnd"/>
      <w:r w:rsidRPr="004573CF">
        <w:t xml:space="preserve"> Т.Ф. Физиотерапия стоматологических заболеваний. — М.: Медицина, 1980. — 85 с.</w:t>
      </w:r>
    </w:p>
    <w:p w14:paraId="187A72CE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r w:rsidRPr="004573CF">
        <w:t>Техника и методики физиотерапевтических процедур / Под ред. проф. В.М. Боголюбова. — М., 2003. — 55 с.</w:t>
      </w:r>
    </w:p>
    <w:p w14:paraId="2C92FF03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proofErr w:type="spellStart"/>
      <w:r w:rsidRPr="004573CF">
        <w:t>Севбитов</w:t>
      </w:r>
      <w:proofErr w:type="spellEnd"/>
      <w:r w:rsidRPr="004573CF">
        <w:t xml:space="preserve"> А.В., </w:t>
      </w:r>
      <w:proofErr w:type="spellStart"/>
      <w:r w:rsidRPr="004573CF">
        <w:t>Адмакин</w:t>
      </w:r>
      <w:proofErr w:type="spellEnd"/>
      <w:r w:rsidRPr="004573CF">
        <w:t xml:space="preserve"> О.И., Платонова В.В. и др. Стоматология: организация стоматологической помощи и анатомия зубов. — Ростов</w:t>
      </w:r>
      <w:r w:rsidRPr="004573CF">
        <w:noBreakHyphen/>
        <w:t>на</w:t>
      </w:r>
      <w:r w:rsidRPr="004573CF">
        <w:noBreakHyphen/>
        <w:t>Дону: Феникс, 2015. — 155 с.</w:t>
      </w:r>
    </w:p>
    <w:p w14:paraId="1E4DD615" w14:textId="77777777" w:rsidR="004573CF" w:rsidRPr="004573CF" w:rsidRDefault="004573CF" w:rsidP="004573CF">
      <w:pPr>
        <w:numPr>
          <w:ilvl w:val="0"/>
          <w:numId w:val="2"/>
        </w:numPr>
        <w:spacing w:after="0"/>
        <w:jc w:val="both"/>
      </w:pPr>
      <w:proofErr w:type="spellStart"/>
      <w:r w:rsidRPr="004573CF">
        <w:t>Севбитов</w:t>
      </w:r>
      <w:proofErr w:type="spellEnd"/>
      <w:r w:rsidRPr="004573CF">
        <w:t xml:space="preserve"> А.В., </w:t>
      </w:r>
      <w:proofErr w:type="spellStart"/>
      <w:r w:rsidRPr="004573CF">
        <w:t>Браго</w:t>
      </w:r>
      <w:proofErr w:type="spellEnd"/>
      <w:r w:rsidRPr="004573CF">
        <w:t xml:space="preserve"> А.С., </w:t>
      </w:r>
      <w:proofErr w:type="spellStart"/>
      <w:r w:rsidRPr="004573CF">
        <w:t>Канукоева</w:t>
      </w:r>
      <w:proofErr w:type="spellEnd"/>
      <w:r w:rsidRPr="004573CF">
        <w:t xml:space="preserve"> Е.Ю. и др. Стоматология: введение в ортопедическую стоматологию. — Ростов</w:t>
      </w:r>
      <w:r w:rsidRPr="004573CF">
        <w:noBreakHyphen/>
        <w:t>на</w:t>
      </w:r>
      <w:r w:rsidRPr="004573CF">
        <w:noBreakHyphen/>
        <w:t>Дону: Феникс, 2015. — 91 с.</w:t>
      </w:r>
    </w:p>
    <w:p w14:paraId="3B59F3C5" w14:textId="3535CA6C" w:rsidR="004573CF" w:rsidRPr="00DD084F" w:rsidRDefault="004573CF" w:rsidP="00DD084F">
      <w:pPr>
        <w:numPr>
          <w:ilvl w:val="0"/>
          <w:numId w:val="2"/>
        </w:numPr>
        <w:spacing w:after="0"/>
        <w:jc w:val="both"/>
      </w:pPr>
      <w:r w:rsidRPr="004573CF">
        <w:t xml:space="preserve">Локтионова М.В., </w:t>
      </w:r>
      <w:proofErr w:type="spellStart"/>
      <w:r w:rsidRPr="004573CF">
        <w:t>Жидовинов</w:t>
      </w:r>
      <w:proofErr w:type="spellEnd"/>
      <w:r w:rsidRPr="004573CF">
        <w:t xml:space="preserve"> А.В., </w:t>
      </w:r>
      <w:proofErr w:type="spellStart"/>
      <w:r w:rsidRPr="004573CF">
        <w:t>Жахбаров</w:t>
      </w:r>
      <w:proofErr w:type="spellEnd"/>
      <w:r w:rsidRPr="004573CF">
        <w:t xml:space="preserve"> А.Г. и др. Реабилитация пациентов с тотальными дефектами нижней челюсти // Современная наука: актуальные проблемы теории и практики. Серия: Естественные и технические науки. — 2016. — №</w:t>
      </w:r>
      <w:r w:rsidRPr="004573CF">
        <w:rPr>
          <w:rFonts w:ascii="Arial" w:hAnsi="Arial" w:cs="Arial"/>
        </w:rPr>
        <w:t> </w:t>
      </w:r>
      <w:r w:rsidRPr="004573CF">
        <w:t xml:space="preserve">4. </w:t>
      </w:r>
      <w:r w:rsidRPr="004573CF">
        <w:rPr>
          <w:rFonts w:ascii="Aptos" w:hAnsi="Aptos" w:cs="Aptos"/>
        </w:rPr>
        <w:t>—</w:t>
      </w:r>
      <w:r w:rsidRPr="004573CF">
        <w:t xml:space="preserve"> </w:t>
      </w:r>
      <w:r w:rsidRPr="004573CF">
        <w:rPr>
          <w:rFonts w:ascii="Aptos" w:hAnsi="Aptos" w:cs="Aptos"/>
        </w:rPr>
        <w:t>С</w:t>
      </w:r>
      <w:r w:rsidRPr="004573CF">
        <w:t>. 81</w:t>
      </w:r>
      <w:r w:rsidRPr="004573CF">
        <w:rPr>
          <w:rFonts w:ascii="Aptos" w:hAnsi="Aptos" w:cs="Aptos"/>
        </w:rPr>
        <w:t>–</w:t>
      </w:r>
      <w:r w:rsidRPr="004573CF">
        <w:t>83.</w:t>
      </w:r>
    </w:p>
    <w:sectPr w:rsidR="004573CF" w:rsidRPr="00DD084F" w:rsidSect="0045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68E"/>
    <w:multiLevelType w:val="multilevel"/>
    <w:tmpl w:val="2C48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57DF7"/>
    <w:multiLevelType w:val="multilevel"/>
    <w:tmpl w:val="95B4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92124"/>
    <w:multiLevelType w:val="multilevel"/>
    <w:tmpl w:val="35DA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B140D"/>
    <w:multiLevelType w:val="multilevel"/>
    <w:tmpl w:val="FA8C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425689">
    <w:abstractNumId w:val="1"/>
  </w:num>
  <w:num w:numId="2" w16cid:durableId="1377125797">
    <w:abstractNumId w:val="3"/>
  </w:num>
  <w:num w:numId="3" w16cid:durableId="1875078636">
    <w:abstractNumId w:val="0"/>
  </w:num>
  <w:num w:numId="4" w16cid:durableId="152459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F"/>
    <w:rsid w:val="001418AF"/>
    <w:rsid w:val="00210406"/>
    <w:rsid w:val="00266A0E"/>
    <w:rsid w:val="0039436A"/>
    <w:rsid w:val="004573CF"/>
    <w:rsid w:val="006B1016"/>
    <w:rsid w:val="007B048A"/>
    <w:rsid w:val="00C75ED0"/>
    <w:rsid w:val="00D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3E9"/>
  <w15:chartTrackingRefBased/>
  <w15:docId w15:val="{E9339270-C668-42E4-84B4-85A419E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3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3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3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3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3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3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3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3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3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3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7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Леонид Линник</cp:lastModifiedBy>
  <cp:revision>2</cp:revision>
  <cp:lastPrinted>2025-10-31T06:44:00Z</cp:lastPrinted>
  <dcterms:created xsi:type="dcterms:W3CDTF">2026-04-06T09:59:00Z</dcterms:created>
  <dcterms:modified xsi:type="dcterms:W3CDTF">2026-04-06T09:59:00Z</dcterms:modified>
</cp:coreProperties>
</file>