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3E005" w14:textId="4A048D77" w:rsidR="007D1F77" w:rsidRPr="000A7115" w:rsidRDefault="000A7115" w:rsidP="000A7115">
      <w:r w:rsidRPr="000A7115">
        <w:rPr>
          <w:rFonts w:ascii="Roboto" w:hAnsi="Roboto"/>
          <w:b/>
          <w:bCs/>
          <w:color w:val="000000"/>
          <w:spacing w:val="-1"/>
          <w:sz w:val="24"/>
          <w:szCs w:val="24"/>
          <w:u w:val="single"/>
        </w:rPr>
        <w:t>Цифровизация экологического контроля</w:t>
      </w:r>
      <w:r>
        <w:rPr>
          <w:rFonts w:ascii="Roboto" w:hAnsi="Roboto"/>
          <w:color w:val="000000"/>
          <w:spacing w:val="-1"/>
          <w:sz w:val="20"/>
          <w:szCs w:val="20"/>
        </w:rPr>
        <w:br/>
      </w:r>
      <w:r>
        <w:rPr>
          <w:rFonts w:ascii="Roboto" w:hAnsi="Roboto"/>
          <w:color w:val="000000"/>
          <w:spacing w:val="-1"/>
          <w:sz w:val="20"/>
          <w:szCs w:val="20"/>
        </w:rPr>
        <w:br/>
        <w:t>Актуальность: Традиционные проверки неэффективны. Цифровизация (датчики, спутники, ИИ) позволяет вести непрерывный надзор.</w:t>
      </w:r>
      <w:r>
        <w:rPr>
          <w:rFonts w:ascii="Roboto" w:hAnsi="Roboto"/>
          <w:color w:val="000000"/>
          <w:spacing w:val="-1"/>
          <w:sz w:val="20"/>
          <w:szCs w:val="20"/>
        </w:rPr>
        <w:br/>
      </w:r>
      <w:r>
        <w:rPr>
          <w:rFonts w:ascii="Roboto" w:hAnsi="Roboto"/>
          <w:color w:val="000000"/>
          <w:spacing w:val="-1"/>
          <w:sz w:val="20"/>
          <w:szCs w:val="20"/>
        </w:rPr>
        <w:br/>
        <w:t>Цель</w:t>
      </w:r>
      <w:proofErr w:type="gramStart"/>
      <w:r>
        <w:rPr>
          <w:rFonts w:ascii="Roboto" w:hAnsi="Roboto"/>
          <w:color w:val="000000"/>
          <w:spacing w:val="-1"/>
          <w:sz w:val="20"/>
          <w:szCs w:val="20"/>
        </w:rPr>
        <w:t>: Выявить</w:t>
      </w:r>
      <w:proofErr w:type="gramEnd"/>
      <w:r>
        <w:rPr>
          <w:rFonts w:ascii="Roboto" w:hAnsi="Roboto"/>
          <w:color w:val="000000"/>
          <w:spacing w:val="-1"/>
          <w:sz w:val="20"/>
          <w:szCs w:val="20"/>
        </w:rPr>
        <w:t xml:space="preserve"> правовые ограничения цифровизации </w:t>
      </w:r>
      <w:proofErr w:type="spellStart"/>
      <w:r>
        <w:rPr>
          <w:rFonts w:ascii="Roboto" w:hAnsi="Roboto"/>
          <w:color w:val="000000"/>
          <w:spacing w:val="-1"/>
          <w:sz w:val="20"/>
          <w:szCs w:val="20"/>
        </w:rPr>
        <w:t>экоконтроля</w:t>
      </w:r>
      <w:proofErr w:type="spellEnd"/>
      <w:r>
        <w:rPr>
          <w:rFonts w:ascii="Roboto" w:hAnsi="Roboto"/>
          <w:color w:val="000000"/>
          <w:spacing w:val="-1"/>
          <w:sz w:val="20"/>
          <w:szCs w:val="20"/>
        </w:rPr>
        <w:t xml:space="preserve"> в РФ.</w:t>
      </w:r>
      <w:r>
        <w:rPr>
          <w:rFonts w:ascii="Roboto" w:hAnsi="Roboto"/>
          <w:color w:val="000000"/>
          <w:spacing w:val="-1"/>
          <w:sz w:val="20"/>
          <w:szCs w:val="20"/>
        </w:rPr>
        <w:br/>
      </w:r>
      <w:r>
        <w:rPr>
          <w:rFonts w:ascii="Roboto" w:hAnsi="Roboto"/>
          <w:color w:val="000000"/>
          <w:spacing w:val="-1"/>
          <w:sz w:val="20"/>
          <w:szCs w:val="20"/>
        </w:rPr>
        <w:br/>
        <w:t>Результаты: В РФ создана нормативная база (ФЗ № 248-ФЗ, ПП № 779/778 о системах автоматического контроля, ФГИС «</w:t>
      </w:r>
      <w:proofErr w:type="spellStart"/>
      <w:r>
        <w:rPr>
          <w:rFonts w:ascii="Roboto" w:hAnsi="Roboto"/>
          <w:color w:val="000000"/>
          <w:spacing w:val="-1"/>
          <w:sz w:val="20"/>
          <w:szCs w:val="20"/>
        </w:rPr>
        <w:t>Экомониторинг</w:t>
      </w:r>
      <w:proofErr w:type="spellEnd"/>
      <w:r>
        <w:rPr>
          <w:rFonts w:ascii="Roboto" w:hAnsi="Roboto"/>
          <w:color w:val="000000"/>
          <w:spacing w:val="-1"/>
          <w:sz w:val="20"/>
          <w:szCs w:val="20"/>
        </w:rPr>
        <w:t>»). Однако есть пробелы.</w:t>
      </w:r>
      <w:r>
        <w:rPr>
          <w:rFonts w:ascii="Roboto" w:hAnsi="Roboto"/>
          <w:color w:val="000000"/>
          <w:spacing w:val="-1"/>
          <w:sz w:val="20"/>
          <w:szCs w:val="20"/>
        </w:rPr>
        <w:br/>
      </w:r>
      <w:r>
        <w:rPr>
          <w:rFonts w:ascii="Roboto" w:hAnsi="Roboto"/>
          <w:color w:val="000000"/>
          <w:spacing w:val="-1"/>
          <w:sz w:val="20"/>
          <w:szCs w:val="20"/>
        </w:rPr>
        <w:br/>
        <w:t>Главные проблемы:</w:t>
      </w:r>
      <w:r>
        <w:rPr>
          <w:rFonts w:ascii="Roboto" w:hAnsi="Roboto"/>
          <w:color w:val="000000"/>
          <w:spacing w:val="-1"/>
          <w:sz w:val="20"/>
          <w:szCs w:val="20"/>
        </w:rPr>
        <w:br/>
      </w:r>
      <w:r>
        <w:rPr>
          <w:rFonts w:ascii="Roboto" w:hAnsi="Roboto"/>
          <w:color w:val="000000"/>
          <w:spacing w:val="-1"/>
          <w:sz w:val="20"/>
          <w:szCs w:val="20"/>
        </w:rPr>
        <w:br/>
        <w:t>1. Данные с датчиков и ИИ — не являются полноценными доказательствами в суде (нет норм в КоАП).</w:t>
      </w:r>
      <w:r>
        <w:rPr>
          <w:rFonts w:ascii="Roboto" w:hAnsi="Roboto"/>
          <w:color w:val="000000"/>
          <w:spacing w:val="-1"/>
          <w:sz w:val="20"/>
          <w:szCs w:val="20"/>
        </w:rPr>
        <w:br/>
        <w:t>2. Непонятно, кто отвечает за ошибку ИИ.</w:t>
      </w:r>
      <w:r>
        <w:rPr>
          <w:rFonts w:ascii="Roboto" w:hAnsi="Roboto"/>
          <w:color w:val="000000"/>
          <w:spacing w:val="-1"/>
          <w:sz w:val="20"/>
          <w:szCs w:val="20"/>
        </w:rPr>
        <w:br/>
        <w:t>3. Риски взлома систем и подмены данных.</w:t>
      </w:r>
      <w:r>
        <w:rPr>
          <w:rFonts w:ascii="Roboto" w:hAnsi="Roboto"/>
          <w:color w:val="000000"/>
          <w:spacing w:val="-1"/>
          <w:sz w:val="20"/>
          <w:szCs w:val="20"/>
        </w:rPr>
        <w:br/>
      </w:r>
      <w:r>
        <w:rPr>
          <w:rFonts w:ascii="Roboto" w:hAnsi="Roboto"/>
          <w:color w:val="000000"/>
          <w:spacing w:val="-1"/>
          <w:sz w:val="20"/>
          <w:szCs w:val="20"/>
        </w:rPr>
        <w:br/>
        <w:t>Рекомендации:</w:t>
      </w:r>
      <w:r>
        <w:rPr>
          <w:rFonts w:ascii="Roboto" w:hAnsi="Roboto"/>
          <w:color w:val="000000"/>
          <w:spacing w:val="-1"/>
          <w:sz w:val="20"/>
          <w:szCs w:val="20"/>
        </w:rPr>
        <w:br/>
      </w:r>
      <w:r>
        <w:rPr>
          <w:rFonts w:ascii="Roboto" w:hAnsi="Roboto"/>
          <w:color w:val="000000"/>
          <w:spacing w:val="-1"/>
          <w:sz w:val="20"/>
          <w:szCs w:val="20"/>
        </w:rPr>
        <w:br/>
        <w:t>· Принять регламент, признающий показания датчиков доказательствами.</w:t>
      </w:r>
      <w:r>
        <w:rPr>
          <w:rFonts w:ascii="Roboto" w:hAnsi="Roboto"/>
          <w:color w:val="000000"/>
          <w:spacing w:val="-1"/>
          <w:sz w:val="20"/>
          <w:szCs w:val="20"/>
        </w:rPr>
        <w:br/>
        <w:t>· Ввести аудит алгоритмов ИИ и право их обжалования.</w:t>
      </w:r>
      <w:r>
        <w:rPr>
          <w:rFonts w:ascii="Roboto" w:hAnsi="Roboto"/>
          <w:color w:val="000000"/>
          <w:spacing w:val="-1"/>
          <w:sz w:val="20"/>
          <w:szCs w:val="20"/>
        </w:rPr>
        <w:br/>
        <w:t>· Усилить кибербезопасность экосистем.</w:t>
      </w:r>
      <w:r>
        <w:rPr>
          <w:rFonts w:ascii="Roboto" w:hAnsi="Roboto"/>
          <w:color w:val="000000"/>
          <w:spacing w:val="-1"/>
          <w:sz w:val="20"/>
          <w:szCs w:val="20"/>
        </w:rPr>
        <w:br/>
      </w:r>
      <w:r>
        <w:rPr>
          <w:rFonts w:ascii="Roboto" w:hAnsi="Roboto"/>
          <w:color w:val="000000"/>
          <w:spacing w:val="-1"/>
          <w:sz w:val="20"/>
          <w:szCs w:val="20"/>
        </w:rPr>
        <w:br/>
        <w:t>Вывод: Цифровизация есть, но без изменения процессуальных норм её результаты легко оспорить в суде.</w:t>
      </w:r>
    </w:p>
    <w:sectPr w:rsidR="007D1F77" w:rsidRPr="000A7115" w:rsidSect="000A7115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115"/>
    <w:rsid w:val="000830E0"/>
    <w:rsid w:val="000A7115"/>
    <w:rsid w:val="007D1F77"/>
    <w:rsid w:val="00963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D79E9"/>
  <w15:chartTrackingRefBased/>
  <w15:docId w15:val="{09332A3D-7FD3-424E-9B2E-E7B38E1F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polina29082006@outlook.com</dc:creator>
  <cp:keywords/>
  <dc:description/>
  <cp:lastModifiedBy>polina29082006@outlook.com</cp:lastModifiedBy>
  <cp:revision>1</cp:revision>
  <dcterms:created xsi:type="dcterms:W3CDTF">2026-04-04T15:36:00Z</dcterms:created>
  <dcterms:modified xsi:type="dcterms:W3CDTF">2026-04-04T15:37:00Z</dcterms:modified>
</cp:coreProperties>
</file>