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hd w:val="clear" w:color="auto" w:fill="ffffff"/>
        <w:spacing w:before="0" w:after="0"/>
        <w:jc w:val="center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Взаимосвязь стилей семейного воспитания и самооценки у подростков</w:t>
      </w:r>
    </w:p>
    <w:p>
      <w:pPr>
        <w:pStyle w:val="Normal (Web)"/>
        <w:shd w:val="clear" w:color="auto" w:fill="ffffff"/>
        <w:spacing w:before="0" w:after="0"/>
        <w:jc w:val="center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Смирнова Марина Владимировна </w:t>
      </w:r>
    </w:p>
    <w:p>
      <w:pPr>
        <w:pStyle w:val="Normal (Web)"/>
        <w:shd w:val="clear" w:color="auto" w:fill="ffffff"/>
        <w:spacing w:before="0" w:after="0"/>
        <w:jc w:val="center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Студент </w:t>
      </w:r>
    </w:p>
    <w:p>
      <w:pPr>
        <w:pStyle w:val="Normal (Web)"/>
        <w:shd w:val="clear" w:color="auto" w:fill="ffffff"/>
        <w:spacing w:before="0" w:after="0"/>
        <w:jc w:val="center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Седунова Анастасия Сергеевна</w:t>
      </w:r>
    </w:p>
    <w:p>
      <w:pPr>
        <w:pStyle w:val="Normal (Web)"/>
        <w:shd w:val="clear" w:color="auto" w:fill="ffffff"/>
        <w:spacing w:before="0" w:after="0"/>
        <w:jc w:val="center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Научный руководитель</w:t>
      </w: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,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псх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доцент</w:t>
      </w:r>
    </w:p>
    <w:p>
      <w:pPr>
        <w:pStyle w:val="Normal (Web)"/>
        <w:shd w:val="clear" w:color="auto" w:fill="ffffff"/>
        <w:spacing w:before="0" w:after="0"/>
        <w:ind w:firstLine="720"/>
        <w:jc w:val="center"/>
        <w:rPr>
          <w:outline w:val="0"/>
          <w:color w:val="212121"/>
          <w:u w:color="212121"/>
          <w:shd w:val="clear" w:color="auto" w:fill="fdfdfd"/>
          <w14:textFill>
            <w14:solidFill>
              <w14:srgbClr w14:val="212121"/>
            </w14:solidFill>
          </w14:textFill>
        </w:rPr>
      </w:pPr>
      <w:r>
        <w:rPr>
          <w:outline w:val="0"/>
          <w:color w:val="212121"/>
          <w:u w:color="212121"/>
          <w:shd w:val="clear" w:color="auto" w:fill="fdfdfd"/>
          <w:rtl w:val="0"/>
          <w:lang w:val="ru-RU"/>
          <w14:textFill>
            <w14:solidFill>
              <w14:srgbClr w14:val="212121"/>
            </w14:solidFill>
          </w14:textFill>
        </w:rPr>
        <w:t>Факультет гуманитарных наук и социальных технологий</w:t>
      </w:r>
    </w:p>
    <w:p>
      <w:pPr>
        <w:pStyle w:val="Normal (Web)"/>
        <w:shd w:val="clear" w:color="auto" w:fill="ffffff"/>
        <w:spacing w:before="0" w:after="0"/>
        <w:ind w:firstLine="720"/>
        <w:jc w:val="center"/>
        <w:rPr>
          <w:outline w:val="0"/>
          <w:color w:val="212121"/>
          <w:u w:color="212121"/>
          <w:shd w:val="clear" w:color="auto" w:fill="fdfdfd"/>
          <w14:textFill>
            <w14:solidFill>
              <w14:srgbClr w14:val="212121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ind w:firstLine="720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>Ключевые слова</w:t>
      </w:r>
      <w:r>
        <w:rPr>
          <w:outline w:val="0"/>
          <w:color w:val="1a1a1a"/>
          <w:u w:color="1a1a1a"/>
          <w:rtl w:val="0"/>
          <w:lang w:val="ru-RU"/>
          <w14:textFill>
            <w14:solidFill>
              <w14:srgbClr w14:val="1A1A1A"/>
            </w14:solidFill>
          </w14:textFill>
        </w:rPr>
        <w:t xml:space="preserve">: </w:t>
      </w:r>
      <w:r>
        <w:rPr>
          <w:rtl w:val="0"/>
          <w:lang w:val="ru-RU"/>
        </w:rPr>
        <w:t>самооценка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подростковый возраст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семейное воспитание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стиль воспитания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психологическое благополучие</w:t>
      </w:r>
    </w:p>
    <w:p>
      <w:pPr>
        <w:pStyle w:val="Normal (Web)"/>
        <w:shd w:val="clear" w:color="auto" w:fill="ffffff"/>
        <w:spacing w:before="0" w:after="0"/>
        <w:ind w:firstLine="720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современном обществе проблема формирования самооценки подростков приобретает особую значимость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она оказывает влияние на поведение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межличностные отношения и психологическое благополучие личности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[4, 8].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Подростковый возраст является важным этапом становления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ходе которого формируется самосознание и система ценностей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[6, 7].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Существенную роль в данном процессе играют особенности семейного воспитания и личностные характеристики родителей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[10].</w:t>
      </w: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Самооценка рассматривается как оценка личностью собственных качеств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возможностей и своего места среди окружающих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формируется в процессе социального взаимодействия и зависит от условий семейной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семье складывается определённый стиль воспитания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может оказывать как положительное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 и отрицательное влияние на развитие подростка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[3, 5].</w:t>
      </w: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исследования использовались теоретические и эмпирические 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анализ научной литературы и психодиагностические методики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изучение уровня самооценки и особенностей семейного воспитания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исследовании приняли участие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подросток в возрасте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качестве диагностического инструментария использовались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анкета «Стили семейного воспитания»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тест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опросник самооценки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Ковалева и тест уверенности в себе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Ромек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Проведенное исследование показало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большинства подростков преобладает средний уровень самооценки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 время как низкий и высокий уровни встречаются значительно реже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[9].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Выявлена положительная взаимосвязь между уровнем самооценки и уверенностью в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стиль семейного воспитания оказывает значительное влияние на формирование самооценки подростков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Демократический стиль способствует развитию адекватной и устойчивой самооценки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тогда как авторитарный стиль может приводить к снижению уверенности в себе и формированию неустойчивой самооценки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[3].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Личностные особенности родителей и характер семейного взаимодействия выступают значимыми факторами формирования самооценки подростков и их психологического благополучия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ind w:firstLine="720"/>
        <w:jc w:val="both"/>
        <w:rPr>
          <w:outline w:val="0"/>
          <w:color w:val="1a1a1a"/>
          <w:u w:color="1a1a1a"/>
          <w14:textFill>
            <w14:solidFill>
              <w14:srgbClr w14:val="1A1A1A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Список литературы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Ковалев С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В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Подготовка старшеклассников к семейной жизни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Просвещение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1991.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Ромек В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Г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Психология уверенности в себе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Институт психотерапии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2003.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Казанский В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Г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Подросток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Трудности взросления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Академия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2001.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Божович Л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Личность и ее формирование в детском возрасте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СПб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Питер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2008.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Кон 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Психология ранней юности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Просвещение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1989.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Выготский Л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Психология развития человека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Смысл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2005.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Эриксон Э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Идентичность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юность и кризис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Прогресс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1996.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Столин В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В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Самосознание личности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МГУ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1983.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9.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Реан 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Психология подростка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СПб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Прайм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Еврознак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2003.</w:t>
      </w:r>
    </w:p>
    <w:p>
      <w:pPr>
        <w:pStyle w:val="Normal.0"/>
        <w:shd w:val="clear" w:color="auto" w:fill="ffffff"/>
        <w:spacing w:after="0" w:line="240" w:lineRule="auto"/>
        <w:ind w:left="720" w:firstLine="0"/>
        <w:jc w:val="both"/>
        <w:rPr>
          <w:rFonts w:ascii="Times New Roman" w:cs="Times New Roman" w:hAnsi="Times New Roman" w:eastAsia="Times New Roman"/>
          <w:outline w:val="0"/>
          <w:color w:val="161616"/>
          <w:sz w:val="24"/>
          <w:szCs w:val="24"/>
          <w:u w:color="161616"/>
          <w14:textFill>
            <w14:solidFill>
              <w14:srgbClr w14:val="161616"/>
            </w14:solidFill>
          </w14:textFill>
        </w:rPr>
      </w:pP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10.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Дружинин В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Н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Психология семьи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СПб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.: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Питер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, 2006.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Аветисова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А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 Влияние уровня профессионального стресса на психологическое благополучие личности </w:t>
      </w:r>
      <w:r>
        <w:rPr>
          <w:rFonts w:ascii="Times New Roman" w:hAnsi="Times New Roman"/>
          <w:outline w:val="0"/>
          <w:color w:val="161616"/>
          <w:sz w:val="24"/>
          <w:szCs w:val="24"/>
          <w:u w:color="161616"/>
          <w:rtl w:val="0"/>
          <w:lang w:val="ru-RU"/>
          <w14:textFill>
            <w14:solidFill>
              <w14:srgbClr w14:val="161616"/>
            </w14:solidFill>
          </w14:textFill>
        </w:rPr>
        <w:t xml:space="preserve">// 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161616"/>
          <w:sz w:val="24"/>
          <w:szCs w:val="24"/>
          <w:u w:color="161616"/>
          <w14:textFill>
            <w14:solidFill>
              <w14:srgbClr w14:val="161616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