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B8A" w:rsidRPr="000A0B8A" w:rsidRDefault="000A0B8A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>Комплексный анализ локализации художественных фильмов (на примере фильма «Бойцовский клуб»)</w:t>
      </w:r>
    </w:p>
    <w:p w:rsidR="000A0B8A" w:rsidRDefault="0099624D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Зайнуллин Адель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Зульфатович</w:t>
      </w:r>
      <w:proofErr w:type="spellEnd"/>
    </w:p>
    <w:p w:rsidR="0099624D" w:rsidRPr="000A0B8A" w:rsidRDefault="0099624D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0A0B8A" w:rsidRDefault="000A0B8A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Сальникова Мария Валерьевна</w:t>
      </w:r>
    </w:p>
    <w:p w:rsidR="0099624D" w:rsidRPr="0099624D" w:rsidRDefault="0099624D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99624D">
        <w:rPr>
          <w:rFonts w:ascii="Times New Roman" w:hAnsi="Times New Roman" w:cs="Times New Roman"/>
          <w:sz w:val="24"/>
          <w:szCs w:val="24"/>
        </w:rPr>
        <w:t xml:space="preserve">, доцент, </w:t>
      </w:r>
      <w:proofErr w:type="spellStart"/>
      <w:r w:rsidRPr="0099624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.ф.н</w:t>
      </w:r>
      <w:proofErr w:type="spellEnd"/>
    </w:p>
    <w:p w:rsidR="000A0B8A" w:rsidRDefault="000A0B8A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>Факультет лингвистики, межкультурных связей и профессиональной коммуникации</w:t>
      </w:r>
    </w:p>
    <w:p w:rsidR="0099624D" w:rsidRPr="000A0B8A" w:rsidRDefault="0099624D" w:rsidP="00996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B8A" w:rsidRDefault="000A0B8A" w:rsidP="0099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 xml:space="preserve">Ключевые слова: локализация, аудиовизуальный перевод, доместикация, 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форенизация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транскреация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, дубляж, </w:t>
      </w:r>
      <w:r>
        <w:rPr>
          <w:rFonts w:ascii="Times New Roman" w:hAnsi="Times New Roman" w:cs="Times New Roman"/>
          <w:sz w:val="24"/>
          <w:szCs w:val="24"/>
        </w:rPr>
        <w:t>субтитры, культурная адаптация.</w:t>
      </w:r>
    </w:p>
    <w:p w:rsidR="0099624D" w:rsidRPr="000A0B8A" w:rsidRDefault="0099624D" w:rsidP="0099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B8A" w:rsidRDefault="000A0B8A" w:rsidP="0099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>Данное исследование посвящено комплексному анализу локализации художественных фильмов как многогранного процесса культурного посредничества, выходящего за рамки традиционного перевода. В условиях глобализации медиапространства и доминирования стриминговых платформ успех кинопродукта напрямую зависит от качества его адаптации, что обусловливает высокую актуальность работы. Целью исследования является выявление ключевых стратегий и проблем локализации аудиовизуального контента при переводе с английского языка на русс</w:t>
      </w:r>
      <w:r>
        <w:rPr>
          <w:rFonts w:ascii="Times New Roman" w:hAnsi="Times New Roman" w:cs="Times New Roman"/>
          <w:sz w:val="24"/>
          <w:szCs w:val="24"/>
        </w:rPr>
        <w:t>кий и с русского на английский.</w:t>
      </w:r>
    </w:p>
    <w:p w:rsidR="000A0B8A" w:rsidRDefault="000A0B8A" w:rsidP="00DF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>В теоретической части работы установлено, что эволюция понятийного аппарата от «киноперевода» к «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транскреации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» отражает смену парадигмы с 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текстоцентричного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 на пользователь-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центричный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 подход. Ключевой дихотомией, определяющей вектор адаптации, является противопоставление стратегий доместикации (максимальное «одомашнивание» контента для целевой аудитории) и форенизации (сохранение культурной аутентичности оригинала). Выбор между ними и соответствующим техническим форматом (дубляж, субтитры, закадровый перевод) детерминирован комплексом факторов: жанром, целевой аудиторией, коммерческими задачами и культурными тра</w:t>
      </w:r>
      <w:r>
        <w:rPr>
          <w:rFonts w:ascii="Times New Roman" w:hAnsi="Times New Roman" w:cs="Times New Roman"/>
          <w:sz w:val="24"/>
          <w:szCs w:val="24"/>
        </w:rPr>
        <w:t>дициями конкретного медиарынка.</w:t>
      </w:r>
    </w:p>
    <w:p w:rsidR="000A0B8A" w:rsidRDefault="00E30A3F" w:rsidP="00DF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0B8A" w:rsidRPr="000A0B8A">
        <w:rPr>
          <w:rFonts w:ascii="Times New Roman" w:hAnsi="Times New Roman" w:cs="Times New Roman"/>
          <w:sz w:val="24"/>
          <w:szCs w:val="24"/>
        </w:rPr>
        <w:t xml:space="preserve">рактическая значимость работы заключается в детальном анализе асимметрии </w:t>
      </w:r>
      <w:proofErr w:type="spellStart"/>
      <w:r w:rsidR="000A0B8A" w:rsidRPr="000A0B8A">
        <w:rPr>
          <w:rFonts w:ascii="Times New Roman" w:hAnsi="Times New Roman" w:cs="Times New Roman"/>
          <w:sz w:val="24"/>
          <w:szCs w:val="24"/>
        </w:rPr>
        <w:t>локализационных</w:t>
      </w:r>
      <w:proofErr w:type="spellEnd"/>
      <w:r w:rsidR="000A0B8A" w:rsidRPr="000A0B8A">
        <w:rPr>
          <w:rFonts w:ascii="Times New Roman" w:hAnsi="Times New Roman" w:cs="Times New Roman"/>
          <w:sz w:val="24"/>
          <w:szCs w:val="24"/>
        </w:rPr>
        <w:t xml:space="preserve"> традиций. Выявлено, что для русскоязычного рынка, исторически ориентированного на дубляж, характерна стратегия глубокой доместикации, включающая транскреацию юмора, адаптацию культурных реалий и полную визуальную локализацию. Напротив, локализация российского контента для англоязычной аудитории тяготеет к форенизации, где субтитры выступают доминирующим форматом, а сохранение культурно-специфичных элементов (таких как «дача» или «тоска») становится способом </w:t>
      </w:r>
      <w:proofErr w:type="spellStart"/>
      <w:r w:rsidR="000A0B8A" w:rsidRPr="000A0B8A">
        <w:rPr>
          <w:rFonts w:ascii="Times New Roman" w:hAnsi="Times New Roman" w:cs="Times New Roman"/>
          <w:sz w:val="24"/>
          <w:szCs w:val="24"/>
        </w:rPr>
        <w:t>экзотиза</w:t>
      </w:r>
      <w:r w:rsidR="000A0B8A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0A0B8A">
        <w:rPr>
          <w:rFonts w:ascii="Times New Roman" w:hAnsi="Times New Roman" w:cs="Times New Roman"/>
          <w:sz w:val="24"/>
          <w:szCs w:val="24"/>
        </w:rPr>
        <w:t xml:space="preserve"> и сохранения аутентичности.</w:t>
      </w:r>
    </w:p>
    <w:p w:rsidR="000A0B8A" w:rsidRDefault="000A0B8A" w:rsidP="00DF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 xml:space="preserve">Наиболее значимые практические результаты получены в ходе кейс-стади локализации культового фильма Дэвида Финчера «Бойцовский клуб» (1999). Проведенный сравнительный анализ оригинального аудиоряда, официального дубляжа и субтитров позволил выявить следующие закономерности. Для сохранения философских монологов и критического пафоса фильма применялась преимущественно 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форенизация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, позволившая сохранить афористичность ключевых фраз. В дубляже зафиксированы случаи точечной доместикации, направленной на стилистическое сглаживание и придание речи естественного звучания (например, замена «не говорить» на более категоричное «не упоминать» в «Первом правиле»), что обусловлено требованием </w:t>
      </w:r>
      <w:proofErr w:type="spellStart"/>
      <w:r w:rsidRPr="000A0B8A">
        <w:rPr>
          <w:rFonts w:ascii="Times New Roman" w:hAnsi="Times New Roman" w:cs="Times New Roman"/>
          <w:sz w:val="24"/>
          <w:szCs w:val="24"/>
        </w:rPr>
        <w:t>изохронии</w:t>
      </w:r>
      <w:proofErr w:type="spellEnd"/>
      <w:r w:rsidRPr="000A0B8A">
        <w:rPr>
          <w:rFonts w:ascii="Times New Roman" w:hAnsi="Times New Roman" w:cs="Times New Roman"/>
          <w:sz w:val="24"/>
          <w:szCs w:val="24"/>
        </w:rPr>
        <w:t xml:space="preserve"> и кинетической синхронизации. Юмор и метафоры, являющиеся маркерами «черной» комедии и нигилизма, были переданы с высокой степенью точности, что свидетельствует о приоритете сохранения оригинальной стилистики над уп</w:t>
      </w:r>
      <w:r>
        <w:rPr>
          <w:rFonts w:ascii="Times New Roman" w:hAnsi="Times New Roman" w:cs="Times New Roman"/>
          <w:sz w:val="24"/>
          <w:szCs w:val="24"/>
        </w:rPr>
        <w:t>рощением для массового зрителя.</w:t>
      </w:r>
    </w:p>
    <w:p w:rsidR="000A0B8A" w:rsidRDefault="000A0B8A" w:rsidP="00DF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B8A">
        <w:rPr>
          <w:rFonts w:ascii="Times New Roman" w:hAnsi="Times New Roman" w:cs="Times New Roman"/>
          <w:sz w:val="24"/>
          <w:szCs w:val="24"/>
        </w:rPr>
        <w:t xml:space="preserve">В заключении обобщены основные тенденции: успешная локализация в современном мире представляет собой искусство баланса между аутентичностью оригинала и доступностью для новой аудитории. Практическая ценность исследования заключается в выявлении эффективных стратегий адаптации сложного аудиовизуального контента. Полученные выводы могут служить методическим ориентиром для практикующих </w:t>
      </w:r>
      <w:r w:rsidRPr="000A0B8A">
        <w:rPr>
          <w:rFonts w:ascii="Times New Roman" w:hAnsi="Times New Roman" w:cs="Times New Roman"/>
          <w:sz w:val="24"/>
          <w:szCs w:val="24"/>
        </w:rPr>
        <w:lastRenderedPageBreak/>
        <w:t>локализаторов, редакторов и переводчиков, работающих с художественными фильмами и сериалами в условиях глобального медиарынка.</w:t>
      </w:r>
    </w:p>
    <w:p w:rsidR="00E30A3F" w:rsidRPr="000A0B8A" w:rsidRDefault="00E30A3F" w:rsidP="00DF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58698043"/>
        <w:docPartObj>
          <w:docPartGallery w:val="Bibliographies"/>
          <w:docPartUnique/>
        </w:docPartObj>
      </w:sdtPr>
      <w:sdtContent>
        <w:p w:rsidR="000A0B8A" w:rsidRDefault="000A0B8A" w:rsidP="0099624D">
          <w:pPr>
            <w:pStyle w:val="1"/>
            <w:spacing w:before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0A0B8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Список литературы</w:t>
          </w:r>
        </w:p>
        <w:p w:rsidR="00DF1113" w:rsidRPr="00DF1113" w:rsidRDefault="00DF1113" w:rsidP="00DF1113">
          <w:pPr>
            <w:rPr>
              <w:lang w:eastAsia="ru-RU"/>
            </w:rPr>
          </w:pPr>
        </w:p>
        <w:sdt>
          <w:sdtPr>
            <w:id w:val="111145805"/>
            <w:bibliography/>
          </w:sdtPr>
          <w:sdtContent>
            <w:p w:rsidR="000A0B8A" w:rsidRPr="000A0B8A" w:rsidRDefault="000A0B8A" w:rsidP="00DF1113">
              <w:pPr>
                <w:pStyle w:val="a3"/>
                <w:numPr>
                  <w:ilvl w:val="0"/>
                  <w:numId w:val="1"/>
                </w:numPr>
                <w:spacing w:after="0" w:line="240" w:lineRule="auto"/>
                <w:ind w:left="714" w:hanging="357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 xml:space="preserve">Венедиктова Л.А. Локализация </w:t>
              </w:r>
              <w:proofErr w:type="spellStart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>кинотекста</w:t>
              </w:r>
              <w:proofErr w:type="spellEnd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>: стратегии и тактики перевода // Вестник Московского университета. Серия 22. Теория перевода. – 2020. – № 3. – С. 45–58.</w:t>
              </w:r>
            </w:p>
            <w:p w:rsidR="000A0B8A" w:rsidRPr="000A0B8A" w:rsidRDefault="000A0B8A" w:rsidP="00DF1113">
              <w:pPr>
                <w:pStyle w:val="a3"/>
                <w:numPr>
                  <w:ilvl w:val="0"/>
                  <w:numId w:val="1"/>
                </w:numPr>
                <w:spacing w:after="0" w:line="240" w:lineRule="auto"/>
                <w:ind w:left="714" w:hanging="357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>Венути</w:t>
              </w:r>
              <w:proofErr w:type="spellEnd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 xml:space="preserve"> Л. Невидимость переводчика: история перевода. – М.: Новое литературное обозрение, 2016. – 320 с.</w:t>
              </w:r>
            </w:p>
            <w:p w:rsidR="000A0B8A" w:rsidRPr="000A0B8A" w:rsidRDefault="000A0B8A" w:rsidP="00DF1113">
              <w:pPr>
                <w:pStyle w:val="a3"/>
                <w:numPr>
                  <w:ilvl w:val="0"/>
                  <w:numId w:val="1"/>
                </w:numPr>
                <w:spacing w:after="0" w:line="240" w:lineRule="auto"/>
                <w:ind w:left="714" w:hanging="357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>Козуляев</w:t>
              </w:r>
              <w:proofErr w:type="spellEnd"/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 xml:space="preserve"> А.В. Аудиовизуальный перевод как межкультурная адаптация // Вестник ПНИПУ. Проблемы языкознания и педагогики. – 2019. – № 2. – С. 67–81.</w:t>
              </w:r>
            </w:p>
            <w:p w:rsidR="000A0B8A" w:rsidRPr="000A0B8A" w:rsidRDefault="000A0B8A" w:rsidP="00DF1113">
              <w:pPr>
                <w:pStyle w:val="a3"/>
                <w:numPr>
                  <w:ilvl w:val="0"/>
                  <w:numId w:val="1"/>
                </w:numPr>
                <w:spacing w:after="0" w:line="240" w:lineRule="auto"/>
                <w:ind w:left="714" w:hanging="357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A0B8A">
                <w:rPr>
                  <w:rFonts w:ascii="Times New Roman" w:hAnsi="Times New Roman" w:cs="Times New Roman"/>
                  <w:sz w:val="24"/>
                  <w:szCs w:val="24"/>
                </w:rPr>
                <w:t>Финчер Д. Бойцовский клуб (оригинальный сценарий, официальный дубляж и субтитры). – 1999.</w:t>
              </w:r>
            </w:p>
            <w:p w:rsidR="000A0B8A" w:rsidRPr="000A0B8A" w:rsidRDefault="000A0B8A" w:rsidP="00DF1113">
              <w:pPr>
                <w:pStyle w:val="a3"/>
                <w:numPr>
                  <w:ilvl w:val="0"/>
                  <w:numId w:val="1"/>
                </w:numPr>
                <w:spacing w:after="0" w:line="240" w:lineRule="auto"/>
                <w:ind w:left="714" w:hanging="357"/>
                <w:jc w:val="both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 w:rsidRPr="000A0B8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Gambier Y. Audiovisual Translation: Theoretical and Methodological Challenges. – Amsterdam: John Benjamins, 2018. – 250 p.</w:t>
              </w:r>
            </w:p>
          </w:sdtContent>
        </w:sdt>
      </w:sdtContent>
    </w:sdt>
    <w:p w:rsidR="001F1A25" w:rsidRPr="000A0B8A" w:rsidRDefault="001F1A25" w:rsidP="000A0B8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F1A25" w:rsidRPr="000A0B8A" w:rsidSect="00E30A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31BCF"/>
    <w:multiLevelType w:val="hybridMultilevel"/>
    <w:tmpl w:val="27BE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75"/>
    <w:rsid w:val="000A0B8A"/>
    <w:rsid w:val="000C5362"/>
    <w:rsid w:val="001F1A25"/>
    <w:rsid w:val="00285C68"/>
    <w:rsid w:val="003E6275"/>
    <w:rsid w:val="00487336"/>
    <w:rsid w:val="00660B29"/>
    <w:rsid w:val="008B0980"/>
    <w:rsid w:val="0099624D"/>
    <w:rsid w:val="00DF1113"/>
    <w:rsid w:val="00E30A3F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813"/>
  <w15:docId w15:val="{F96E5CDA-3BA8-4F19-A378-B9C9E9F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62"/>
  </w:style>
  <w:style w:type="paragraph" w:styleId="1">
    <w:name w:val="heading 1"/>
    <w:basedOn w:val="a"/>
    <w:next w:val="a"/>
    <w:link w:val="10"/>
    <w:uiPriority w:val="9"/>
    <w:qFormat/>
    <w:rsid w:val="000A0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B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A0B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C5B2-8618-43CC-B4B8-3F7858F4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2026-04-05T11:03:00Z</dcterms:created>
  <dcterms:modified xsi:type="dcterms:W3CDTF">2026-04-05T11:03:00Z</dcterms:modified>
</cp:coreProperties>
</file>