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9A" w:rsidRPr="00E7759A" w:rsidRDefault="00E7759A" w:rsidP="00007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59A">
        <w:rPr>
          <w:rFonts w:ascii="Times New Roman" w:hAnsi="Times New Roman" w:cs="Times New Roman"/>
          <w:sz w:val="24"/>
          <w:szCs w:val="24"/>
        </w:rPr>
        <w:t>Особенности перевода текстов в</w:t>
      </w:r>
      <w:r>
        <w:rPr>
          <w:rFonts w:ascii="Times New Roman" w:hAnsi="Times New Roman" w:cs="Times New Roman"/>
          <w:sz w:val="24"/>
          <w:szCs w:val="24"/>
        </w:rPr>
        <w:t>ыступлений политических лидеров</w:t>
      </w:r>
    </w:p>
    <w:p w:rsidR="00420B48" w:rsidRPr="00420B48" w:rsidRDefault="00420B48" w:rsidP="00007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0B48">
        <w:rPr>
          <w:rFonts w:ascii="Times New Roman" w:hAnsi="Times New Roman" w:cs="Times New Roman"/>
          <w:sz w:val="24"/>
          <w:szCs w:val="24"/>
        </w:rPr>
        <w:t>Бакшева</w:t>
      </w:r>
      <w:proofErr w:type="spellEnd"/>
      <w:r w:rsidRPr="00420B48">
        <w:rPr>
          <w:rFonts w:ascii="Times New Roman" w:hAnsi="Times New Roman" w:cs="Times New Roman"/>
          <w:sz w:val="24"/>
          <w:szCs w:val="24"/>
        </w:rPr>
        <w:t xml:space="preserve"> Татьяна Валерьевна</w:t>
      </w:r>
    </w:p>
    <w:p w:rsidR="00420B48" w:rsidRPr="00420B48" w:rsidRDefault="00420B48" w:rsidP="00007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B48">
        <w:rPr>
          <w:rFonts w:ascii="Times New Roman" w:hAnsi="Times New Roman" w:cs="Times New Roman"/>
          <w:sz w:val="24"/>
          <w:szCs w:val="24"/>
        </w:rPr>
        <w:t>Студент</w:t>
      </w:r>
    </w:p>
    <w:p w:rsidR="00420B48" w:rsidRPr="00420B48" w:rsidRDefault="00420B48" w:rsidP="00007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0B48">
        <w:rPr>
          <w:rFonts w:ascii="Times New Roman" w:hAnsi="Times New Roman" w:cs="Times New Roman"/>
          <w:sz w:val="24"/>
          <w:szCs w:val="24"/>
        </w:rPr>
        <w:t>Рыткина</w:t>
      </w:r>
      <w:proofErr w:type="spellEnd"/>
      <w:r w:rsidRPr="00420B48">
        <w:rPr>
          <w:rFonts w:ascii="Times New Roman" w:hAnsi="Times New Roman" w:cs="Times New Roman"/>
          <w:sz w:val="24"/>
          <w:szCs w:val="24"/>
        </w:rPr>
        <w:t xml:space="preserve"> София </w:t>
      </w:r>
      <w:proofErr w:type="spellStart"/>
      <w:r w:rsidRPr="00420B48">
        <w:rPr>
          <w:rFonts w:ascii="Times New Roman" w:hAnsi="Times New Roman" w:cs="Times New Roman"/>
          <w:sz w:val="24"/>
          <w:szCs w:val="24"/>
        </w:rPr>
        <w:t>Шавкатовна</w:t>
      </w:r>
      <w:proofErr w:type="spellEnd"/>
    </w:p>
    <w:p w:rsidR="00420B48" w:rsidRPr="00420B48" w:rsidRDefault="00420B48" w:rsidP="00007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B48">
        <w:rPr>
          <w:rFonts w:ascii="Times New Roman" w:hAnsi="Times New Roman" w:cs="Times New Roman"/>
          <w:sz w:val="24"/>
          <w:szCs w:val="24"/>
        </w:rPr>
        <w:t xml:space="preserve">Научный руководитель, доцент, к. </w:t>
      </w:r>
      <w:proofErr w:type="spellStart"/>
      <w:r w:rsidRPr="00420B48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420B48">
        <w:rPr>
          <w:rFonts w:ascii="Times New Roman" w:hAnsi="Times New Roman" w:cs="Times New Roman"/>
          <w:sz w:val="24"/>
          <w:szCs w:val="24"/>
        </w:rPr>
        <w:t>. н.</w:t>
      </w:r>
    </w:p>
    <w:p w:rsidR="00420B48" w:rsidRPr="00420B48" w:rsidRDefault="00420B48" w:rsidP="00007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B48">
        <w:rPr>
          <w:rFonts w:ascii="Times New Roman" w:hAnsi="Times New Roman" w:cs="Times New Roman"/>
          <w:sz w:val="24"/>
          <w:szCs w:val="24"/>
        </w:rPr>
        <w:t>Факультет лингвистики, межкультурных связей и профессиональной коммуникации</w:t>
      </w:r>
    </w:p>
    <w:p w:rsidR="00420B48" w:rsidRPr="00EE3749" w:rsidRDefault="00420B48" w:rsidP="00007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35" w:rsidRPr="00A301A4" w:rsidRDefault="00420B48" w:rsidP="00007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1A4">
        <w:rPr>
          <w:rFonts w:ascii="Times New Roman" w:hAnsi="Times New Roman" w:cs="Times New Roman"/>
          <w:sz w:val="24"/>
          <w:szCs w:val="24"/>
        </w:rPr>
        <w:t>Ключевые слова:</w:t>
      </w:r>
      <w:r w:rsidR="00EE3749" w:rsidRPr="00A301A4">
        <w:rPr>
          <w:rFonts w:ascii="Times New Roman" w:hAnsi="Times New Roman" w:cs="Times New Roman"/>
          <w:sz w:val="24"/>
          <w:szCs w:val="24"/>
        </w:rPr>
        <w:t xml:space="preserve"> политический </w:t>
      </w:r>
      <w:proofErr w:type="spellStart"/>
      <w:r w:rsidR="00EE3749" w:rsidRPr="00A301A4">
        <w:rPr>
          <w:rFonts w:ascii="Times New Roman" w:hAnsi="Times New Roman" w:cs="Times New Roman"/>
          <w:sz w:val="24"/>
          <w:szCs w:val="24"/>
        </w:rPr>
        <w:t>дискурс</w:t>
      </w:r>
      <w:proofErr w:type="spellEnd"/>
      <w:r w:rsidR="00EE3749" w:rsidRPr="00A301A4">
        <w:rPr>
          <w:rFonts w:ascii="Times New Roman" w:hAnsi="Times New Roman" w:cs="Times New Roman"/>
          <w:sz w:val="24"/>
          <w:szCs w:val="24"/>
        </w:rPr>
        <w:t>, переводческие трансформации, грамматические замены, лексическая модуляция, контекстуальная адаптация, риторические приемы, эмоциональная окраска, прагматический потенциал, межъязыковая интерпретация.</w:t>
      </w:r>
    </w:p>
    <w:p w:rsidR="00EE3749" w:rsidRPr="00A301A4" w:rsidRDefault="00EE3749" w:rsidP="00007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1A4">
        <w:rPr>
          <w:rFonts w:ascii="Times New Roman" w:hAnsi="Times New Roman" w:cs="Times New Roman"/>
          <w:sz w:val="24"/>
          <w:szCs w:val="24"/>
        </w:rPr>
        <w:t xml:space="preserve">Настоящие тезисы обобщают результаты лингвистического анализа, выполненного в рамках </w:t>
      </w:r>
      <w:proofErr w:type="gramStart"/>
      <w:r w:rsidRPr="00A301A4">
        <w:rPr>
          <w:rFonts w:ascii="Times New Roman" w:hAnsi="Times New Roman" w:cs="Times New Roman"/>
          <w:sz w:val="24"/>
          <w:szCs w:val="24"/>
        </w:rPr>
        <w:t>исследования особенностей перевода текстов выступлений политических лидеров США</w:t>
      </w:r>
      <w:proofErr w:type="gramEnd"/>
      <w:r w:rsidRPr="00A301A4">
        <w:rPr>
          <w:rFonts w:ascii="Times New Roman" w:hAnsi="Times New Roman" w:cs="Times New Roman"/>
          <w:sz w:val="24"/>
          <w:szCs w:val="24"/>
        </w:rPr>
        <w:t xml:space="preserve"> на русский язык. Актуальность данного этапа работы обусловлена необходимостью выявления системных переводческих решений, обеспечивающих сохранение прагматического и воздействующего потенциала политического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при переходе от английского языка к русскому. Политические речи, обращённые к массовой аудитории, сочетают информативную, убеждающую и эмоционально-оценочную функции, что предъявляет особые требования к переводчику, который выступает не просто посредником, но интерпретатором стратегических смыслов и риторических намерений автора.</w:t>
      </w:r>
    </w:p>
    <w:p w:rsidR="00EE3749" w:rsidRPr="00A301A4" w:rsidRDefault="00EE3749" w:rsidP="00007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1A4">
        <w:rPr>
          <w:rFonts w:ascii="Times New Roman" w:hAnsi="Times New Roman" w:cs="Times New Roman"/>
          <w:sz w:val="24"/>
          <w:szCs w:val="24"/>
        </w:rPr>
        <w:t>Материалом для анализа послужил корпус текстов публичных выступлений американских политических лидеров (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Хиллари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Клинтон, Барак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Обама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, Джон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Керри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Кондолиза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Райс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>) общим объёмом 35 200 печатных знаков. Отобранные тексты представляют различные жанры публичных коммуникаций: инаугурационные и предвыборные речи, обращения на международных конференциях. Характеристиками материала стали направленность на усреднённого массового адресата, наличие значительного количества эмоционально-оценочной лексики (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failed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squander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promise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>), риторических и образных средств (метафоры, параллелизмы, антитезы), а также культурно-исторических реалий, что создаёт оптимальные условия для анализа механизмов переводческих трансформаций.</w:t>
      </w:r>
    </w:p>
    <w:p w:rsidR="00EE3749" w:rsidRPr="00A301A4" w:rsidRDefault="00EE3749" w:rsidP="00007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1A4">
        <w:rPr>
          <w:rFonts w:ascii="Times New Roman" w:hAnsi="Times New Roman" w:cs="Times New Roman"/>
          <w:sz w:val="24"/>
          <w:szCs w:val="24"/>
        </w:rPr>
        <w:t xml:space="preserve">В ходе сравнительного анализа оригиналов и русскоязычных переводов было выявлено 985 случаев переводческих трансформаций, что свидетельствует о высокой степени адаптации исходного политического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. Количественное распределение трансформаций показало, что наиболее многочисленной группой являются грамматические преобразования – 400 случаев. Эта тенденция объясняется структурной компактностью английского политического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, преобладанием сложных предложений с разветвлёнными причинно-следственными связями, что требует членения, объединения синтаксических единиц и грамматических замен при переводе на русский язык, который тяготеет к </w:t>
      </w:r>
      <w:proofErr w:type="gramStart"/>
      <w:r w:rsidRPr="00A301A4">
        <w:rPr>
          <w:rFonts w:ascii="Times New Roman" w:hAnsi="Times New Roman" w:cs="Times New Roman"/>
          <w:sz w:val="24"/>
          <w:szCs w:val="24"/>
        </w:rPr>
        <w:t>более дробной</w:t>
      </w:r>
      <w:proofErr w:type="gramEnd"/>
      <w:r w:rsidRPr="00A301A4">
        <w:rPr>
          <w:rFonts w:ascii="Times New Roman" w:hAnsi="Times New Roman" w:cs="Times New Roman"/>
          <w:sz w:val="24"/>
          <w:szCs w:val="24"/>
        </w:rPr>
        <w:t xml:space="preserve"> и последовательной синтаксической организации. </w:t>
      </w:r>
      <w:proofErr w:type="gramStart"/>
      <w:r w:rsidRPr="00A301A4">
        <w:rPr>
          <w:rFonts w:ascii="Times New Roman" w:hAnsi="Times New Roman" w:cs="Times New Roman"/>
          <w:sz w:val="24"/>
          <w:szCs w:val="24"/>
        </w:rPr>
        <w:t>Так, длинное английское предложение с несколькими придаточными и деепричастными оборотами в переводе разбивается на несколько самостоятельных синтаксических единиц, а намеренная парцелляция (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factories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01A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>...) объединяется в единую конструкцию с введением обобщающего слова «женщины».</w:t>
      </w:r>
      <w:proofErr w:type="gramEnd"/>
    </w:p>
    <w:p w:rsidR="00EE3749" w:rsidRPr="00A301A4" w:rsidRDefault="00EE3749" w:rsidP="00007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1A4">
        <w:rPr>
          <w:rFonts w:ascii="Times New Roman" w:hAnsi="Times New Roman" w:cs="Times New Roman"/>
          <w:sz w:val="24"/>
          <w:szCs w:val="24"/>
        </w:rPr>
        <w:t xml:space="preserve">Лексические трансформации составили 344 случая. Доминирующими приёмами стали модуляция, конкретизация, калькирование и транскрипция. </w:t>
      </w:r>
      <w:proofErr w:type="gramStart"/>
      <w:r w:rsidRPr="00A301A4">
        <w:rPr>
          <w:rFonts w:ascii="Times New Roman" w:hAnsi="Times New Roman" w:cs="Times New Roman"/>
          <w:sz w:val="24"/>
          <w:szCs w:val="24"/>
        </w:rPr>
        <w:t>Модуляция, отражающая прагматическую адаптацию текста, проявилась, например, в усилении драматического оттенка при передаче “…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suffer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failed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>” как «…страдать, когда придёт ещё более провальный лидер», где вводится актант «лидер» и используется экспрессивный глагол «страдать» вместо нейтрального «выдерживать».</w:t>
      </w:r>
      <w:proofErr w:type="gramEnd"/>
      <w:r w:rsidRPr="00A301A4">
        <w:rPr>
          <w:rFonts w:ascii="Times New Roman" w:hAnsi="Times New Roman" w:cs="Times New Roman"/>
          <w:sz w:val="24"/>
          <w:szCs w:val="24"/>
        </w:rPr>
        <w:t xml:space="preserve"> Калькирование применялось при передаче устойчивых политических терминов (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– Белый дом,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– всемирное здравоохранение), а транскрипция – исключительно для собственных имён.</w:t>
      </w:r>
    </w:p>
    <w:p w:rsidR="00EE3749" w:rsidRPr="00A301A4" w:rsidRDefault="00EE3749" w:rsidP="00007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1A4">
        <w:rPr>
          <w:rFonts w:ascii="Times New Roman" w:hAnsi="Times New Roman" w:cs="Times New Roman"/>
          <w:sz w:val="24"/>
          <w:szCs w:val="24"/>
        </w:rPr>
        <w:lastRenderedPageBreak/>
        <w:t>Лекси</w:t>
      </w:r>
      <w:r w:rsidR="00B50847">
        <w:rPr>
          <w:rFonts w:ascii="Times New Roman" w:hAnsi="Times New Roman" w:cs="Times New Roman"/>
          <w:sz w:val="24"/>
          <w:szCs w:val="24"/>
        </w:rPr>
        <w:t xml:space="preserve">ко-грамматические трансформации </w:t>
      </w:r>
      <w:r w:rsidRPr="00A301A4">
        <w:rPr>
          <w:rFonts w:ascii="Times New Roman" w:hAnsi="Times New Roman" w:cs="Times New Roman"/>
          <w:sz w:val="24"/>
          <w:szCs w:val="24"/>
        </w:rPr>
        <w:t>включали экспликацию, антонимический перевод, добавления и опущения. Наиболее показательным является приём экспликации, необходимый для раскрытия культурно-специфичных реалий: “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Cub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Scout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>” переведено как «Она была моей наставницей, когда я был «волчонком», бойскаутом младшей дружины», что вводит развёрнутое пояснение, отсутствующее в русской культурной традиции.</w:t>
      </w:r>
    </w:p>
    <w:p w:rsidR="00EE3749" w:rsidRPr="00A301A4" w:rsidRDefault="00EE3749" w:rsidP="00007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1A4">
        <w:rPr>
          <w:rFonts w:ascii="Times New Roman" w:hAnsi="Times New Roman" w:cs="Times New Roman"/>
          <w:sz w:val="24"/>
          <w:szCs w:val="24"/>
        </w:rPr>
        <w:t xml:space="preserve">Анализ показал, что выбор переводческих решений существенным образом зависит от контекста – жанрового, ситуативного, культурного и прагматического. </w:t>
      </w:r>
      <w:proofErr w:type="gramStart"/>
      <w:r w:rsidRPr="00A301A4">
        <w:rPr>
          <w:rFonts w:ascii="Times New Roman" w:hAnsi="Times New Roman" w:cs="Times New Roman"/>
          <w:sz w:val="24"/>
          <w:szCs w:val="24"/>
        </w:rPr>
        <w:t xml:space="preserve">В инаугурационных речах перевод усиливает временную перспективу и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процессуальность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– «какой она может стать в будущем»); в выступлениях на международные темы – конкретизирует действие для усиления морально-оценочной функции (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slaughtered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– «убийство»); в контексте социального призыва происходит адаптация под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дискурс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русской политической лексики (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– «укрепить институт семьи»).</w:t>
      </w:r>
      <w:proofErr w:type="gramEnd"/>
    </w:p>
    <w:p w:rsidR="00EE3749" w:rsidRPr="00A301A4" w:rsidRDefault="00EE3749" w:rsidP="00007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1A4">
        <w:rPr>
          <w:rFonts w:ascii="Times New Roman" w:hAnsi="Times New Roman" w:cs="Times New Roman"/>
          <w:sz w:val="24"/>
          <w:szCs w:val="24"/>
        </w:rPr>
        <w:t xml:space="preserve">Риторические приёмы, характерные для политического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>, – параллелизм, антитеза, повтор, перечисление, метафора – в большинстве случаев сохраняются при переводе. Параллельная конструкция “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tears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flowed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shed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Pr="00A301A4">
        <w:rPr>
          <w:rFonts w:ascii="Times New Roman" w:hAnsi="Times New Roman" w:cs="Times New Roman"/>
          <w:sz w:val="24"/>
          <w:szCs w:val="24"/>
        </w:rPr>
        <w:t>переведена</w:t>
      </w:r>
      <w:proofErr w:type="gramEnd"/>
      <w:r w:rsidRPr="00A301A4">
        <w:rPr>
          <w:rFonts w:ascii="Times New Roman" w:hAnsi="Times New Roman" w:cs="Times New Roman"/>
          <w:sz w:val="24"/>
          <w:szCs w:val="24"/>
        </w:rPr>
        <w:t xml:space="preserve"> с полным сохранением структуры и повтора наречия «слишком много», что воспроизводит эмоциональный ритм оригинала. Антитеза “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moral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claimed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surrendered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>” не только сохранена, но и усилена за счёт выбора более категоричного русского глагола «теряют» вместо «сдают». Метафора “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stain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conscience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>” передана калькированием («пятно на нашей совести»), тогда как метафора “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straight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>” потребовала модуляции («лёгкого пути») в силу различий в образных системах.</w:t>
      </w:r>
    </w:p>
    <w:p w:rsidR="00EE3749" w:rsidRPr="00A301A4" w:rsidRDefault="00EE3749" w:rsidP="00007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1A4">
        <w:rPr>
          <w:rFonts w:ascii="Times New Roman" w:hAnsi="Times New Roman" w:cs="Times New Roman"/>
          <w:sz w:val="24"/>
          <w:szCs w:val="24"/>
        </w:rPr>
        <w:t>Передача эмоциональной окраски, являющейся ключевым компонентом политического выступления, осуществляется через выбор более экспрессивных лексических аналогов (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endure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– «страдать»), расширение семантической структуры (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squander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promise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– «рушит мечты наших граждан»), актуализацию субъектного начала и синтаксическую реконструкцию. При этом эмоциональное содержание не только не теряется, но нередко усиливается, что соответствует задаче сохранения воздействующего потенциала оригинала в русскоязычной среде.</w:t>
      </w:r>
    </w:p>
    <w:p w:rsidR="00420B48" w:rsidRPr="00A301A4" w:rsidRDefault="00EE3749" w:rsidP="00007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1A4">
        <w:rPr>
          <w:rFonts w:ascii="Times New Roman" w:hAnsi="Times New Roman" w:cs="Times New Roman"/>
          <w:sz w:val="24"/>
          <w:szCs w:val="24"/>
        </w:rPr>
        <w:t xml:space="preserve">Проведённый анализ доказывает, что перевод политического </w:t>
      </w:r>
      <w:proofErr w:type="spellStart"/>
      <w:r w:rsidRPr="00A301A4"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 w:rsidRPr="00A301A4">
        <w:rPr>
          <w:rFonts w:ascii="Times New Roman" w:hAnsi="Times New Roman" w:cs="Times New Roman"/>
          <w:sz w:val="24"/>
          <w:szCs w:val="24"/>
        </w:rPr>
        <w:t xml:space="preserve"> невозможно осуществить исключительно на основе формальной эквивалентности. Переводчик неизбежно прибегает к модификации формы и содержания, поскольку исходное высказывание функционирует в иной культурной, когнитивной и эмоциональной системе. Именно многоуровневый характер трансформаций – грамматических, лексических и лексико-грамматических – обеспечивает полноценное функционирование политической речи в иной языковой среде, сохраняя её прагматический, риторический и эмоциональный эффект. Полученные результаты могут быть использованы в учебных курсах по теории и практике перевода, а также при разработке методических материалов для специалистов, работающих в сфере политической коммуникации.</w:t>
      </w:r>
    </w:p>
    <w:p w:rsidR="00A301A4" w:rsidRDefault="00A301A4" w:rsidP="00007F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A301A4" w:rsidRDefault="00A301A4" w:rsidP="00007F3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>
        <w:rPr>
          <w:color w:val="0F1115"/>
        </w:rPr>
        <w:t>Список литературы</w:t>
      </w:r>
    </w:p>
    <w:p w:rsidR="00A301A4" w:rsidRPr="00EC71C9" w:rsidRDefault="00EC71C9" w:rsidP="00007F35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1C9">
        <w:rPr>
          <w:rFonts w:ascii="Times New Roman" w:hAnsi="Times New Roman" w:cs="Times New Roman"/>
          <w:sz w:val="24"/>
          <w:szCs w:val="24"/>
        </w:rPr>
        <w:t>Алефиренко</w:t>
      </w:r>
      <w:proofErr w:type="spellEnd"/>
      <w:r w:rsidRPr="00EC71C9">
        <w:rPr>
          <w:rFonts w:ascii="Times New Roman" w:hAnsi="Times New Roman" w:cs="Times New Roman"/>
          <w:sz w:val="24"/>
          <w:szCs w:val="24"/>
        </w:rPr>
        <w:t xml:space="preserve"> Н. Ф. </w:t>
      </w:r>
      <w:proofErr w:type="spellStart"/>
      <w:r w:rsidRPr="00EC71C9">
        <w:rPr>
          <w:rFonts w:ascii="Times New Roman" w:hAnsi="Times New Roman" w:cs="Times New Roman"/>
          <w:sz w:val="24"/>
          <w:szCs w:val="24"/>
        </w:rPr>
        <w:t>Лингвокультурология</w:t>
      </w:r>
      <w:proofErr w:type="spellEnd"/>
      <w:r w:rsidRPr="00EC71C9">
        <w:rPr>
          <w:rFonts w:ascii="Times New Roman" w:hAnsi="Times New Roman" w:cs="Times New Roman"/>
          <w:sz w:val="24"/>
          <w:szCs w:val="24"/>
        </w:rPr>
        <w:t xml:space="preserve">: ценности, смыслы, </w:t>
      </w:r>
      <w:proofErr w:type="spellStart"/>
      <w:r w:rsidRPr="00EC71C9">
        <w:rPr>
          <w:rFonts w:ascii="Times New Roman" w:hAnsi="Times New Roman" w:cs="Times New Roman"/>
          <w:sz w:val="24"/>
          <w:szCs w:val="24"/>
        </w:rPr>
        <w:t>дискурс</w:t>
      </w:r>
      <w:proofErr w:type="spellEnd"/>
      <w:r w:rsidRPr="00EC71C9">
        <w:rPr>
          <w:rFonts w:ascii="Times New Roman" w:hAnsi="Times New Roman" w:cs="Times New Roman"/>
          <w:sz w:val="24"/>
          <w:szCs w:val="24"/>
        </w:rPr>
        <w:t xml:space="preserve">. – М.: Флинта, 2012. – 312 </w:t>
      </w:r>
      <w:proofErr w:type="gramStart"/>
      <w:r w:rsidRPr="00EC71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71C9">
        <w:rPr>
          <w:rFonts w:ascii="Times New Roman" w:hAnsi="Times New Roman" w:cs="Times New Roman"/>
          <w:sz w:val="24"/>
          <w:szCs w:val="24"/>
        </w:rPr>
        <w:t>.</w:t>
      </w:r>
    </w:p>
    <w:p w:rsidR="00EC71C9" w:rsidRDefault="00EC71C9" w:rsidP="00007F35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1C9">
        <w:rPr>
          <w:rFonts w:ascii="Times New Roman" w:hAnsi="Times New Roman" w:cs="Times New Roman"/>
          <w:sz w:val="24"/>
          <w:szCs w:val="24"/>
        </w:rPr>
        <w:t>Бабаджанова М. Н. Перевод политической терминологии: проблемы адаптации // Политическая лингвистика. – 2019. – № 6. – С. 22–27.</w:t>
      </w:r>
    </w:p>
    <w:p w:rsidR="00910C61" w:rsidRDefault="00910C61" w:rsidP="00007F35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0C61">
        <w:rPr>
          <w:rFonts w:ascii="Times New Roman" w:hAnsi="Times New Roman" w:cs="Times New Roman"/>
          <w:sz w:val="24"/>
          <w:szCs w:val="24"/>
        </w:rPr>
        <w:t>Бражникова</w:t>
      </w:r>
      <w:proofErr w:type="spellEnd"/>
      <w:r w:rsidRPr="00910C61">
        <w:rPr>
          <w:rFonts w:ascii="Times New Roman" w:hAnsi="Times New Roman" w:cs="Times New Roman"/>
          <w:sz w:val="24"/>
          <w:szCs w:val="24"/>
        </w:rPr>
        <w:t xml:space="preserve"> Е. В. Политический </w:t>
      </w:r>
      <w:proofErr w:type="spellStart"/>
      <w:r w:rsidRPr="00910C61">
        <w:rPr>
          <w:rFonts w:ascii="Times New Roman" w:hAnsi="Times New Roman" w:cs="Times New Roman"/>
          <w:sz w:val="24"/>
          <w:szCs w:val="24"/>
        </w:rPr>
        <w:t>дискурс</w:t>
      </w:r>
      <w:proofErr w:type="spellEnd"/>
      <w:r w:rsidRPr="00910C61">
        <w:rPr>
          <w:rFonts w:ascii="Times New Roman" w:hAnsi="Times New Roman" w:cs="Times New Roman"/>
          <w:sz w:val="24"/>
          <w:szCs w:val="24"/>
        </w:rPr>
        <w:t xml:space="preserve"> и его перевод: прагматический аспект. – М.: Логос, 2014. – 128 </w:t>
      </w:r>
      <w:proofErr w:type="gramStart"/>
      <w:r w:rsidRPr="00910C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10C61">
        <w:rPr>
          <w:rFonts w:ascii="Times New Roman" w:hAnsi="Times New Roman" w:cs="Times New Roman"/>
          <w:sz w:val="24"/>
          <w:szCs w:val="24"/>
        </w:rPr>
        <w:t>.</w:t>
      </w:r>
    </w:p>
    <w:p w:rsidR="00910C61" w:rsidRDefault="008F357E" w:rsidP="00007F35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57E">
        <w:rPr>
          <w:rFonts w:ascii="Times New Roman" w:hAnsi="Times New Roman" w:cs="Times New Roman"/>
          <w:sz w:val="24"/>
          <w:szCs w:val="24"/>
        </w:rPr>
        <w:t>Велединская</w:t>
      </w:r>
      <w:proofErr w:type="spellEnd"/>
      <w:r w:rsidRPr="008F357E">
        <w:rPr>
          <w:rFonts w:ascii="Times New Roman" w:hAnsi="Times New Roman" w:cs="Times New Roman"/>
          <w:sz w:val="24"/>
          <w:szCs w:val="24"/>
        </w:rPr>
        <w:t xml:space="preserve"> С. Б. </w:t>
      </w:r>
      <w:proofErr w:type="spellStart"/>
      <w:r w:rsidRPr="008F357E">
        <w:rPr>
          <w:rFonts w:ascii="Times New Roman" w:hAnsi="Times New Roman" w:cs="Times New Roman"/>
          <w:sz w:val="24"/>
          <w:szCs w:val="24"/>
        </w:rPr>
        <w:t>Безэквивалентная</w:t>
      </w:r>
      <w:proofErr w:type="spellEnd"/>
      <w:r w:rsidRPr="008F357E">
        <w:rPr>
          <w:rFonts w:ascii="Times New Roman" w:hAnsi="Times New Roman" w:cs="Times New Roman"/>
          <w:sz w:val="24"/>
          <w:szCs w:val="24"/>
        </w:rPr>
        <w:t xml:space="preserve"> лексика в переводе и способы её передачи // Теория языка. – 2010. – № 1(19). – С. 110–118.</w:t>
      </w:r>
    </w:p>
    <w:p w:rsidR="008F357E" w:rsidRDefault="008F357E" w:rsidP="00007F35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357E">
        <w:rPr>
          <w:rFonts w:ascii="Times New Roman" w:hAnsi="Times New Roman" w:cs="Times New Roman"/>
          <w:sz w:val="24"/>
          <w:szCs w:val="24"/>
        </w:rPr>
        <w:t xml:space="preserve">Маслова В. А. Политический </w:t>
      </w:r>
      <w:proofErr w:type="spellStart"/>
      <w:r w:rsidRPr="008F357E">
        <w:rPr>
          <w:rFonts w:ascii="Times New Roman" w:hAnsi="Times New Roman" w:cs="Times New Roman"/>
          <w:sz w:val="24"/>
          <w:szCs w:val="24"/>
        </w:rPr>
        <w:t>дискурс</w:t>
      </w:r>
      <w:proofErr w:type="spellEnd"/>
      <w:r w:rsidRPr="008F357E">
        <w:rPr>
          <w:rFonts w:ascii="Times New Roman" w:hAnsi="Times New Roman" w:cs="Times New Roman"/>
          <w:sz w:val="24"/>
          <w:szCs w:val="24"/>
        </w:rPr>
        <w:t xml:space="preserve"> в современной лингвистике // Современные проблемы гуманитарных наук. – 2008. – № 2. – С. 40–47.</w:t>
      </w:r>
    </w:p>
    <w:p w:rsidR="008F357E" w:rsidRDefault="008F357E" w:rsidP="00007F35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57E">
        <w:rPr>
          <w:rFonts w:ascii="Times New Roman" w:hAnsi="Times New Roman" w:cs="Times New Roman"/>
          <w:sz w:val="24"/>
          <w:szCs w:val="24"/>
        </w:rPr>
        <w:lastRenderedPageBreak/>
        <w:t>Негматова</w:t>
      </w:r>
      <w:proofErr w:type="spellEnd"/>
      <w:r w:rsidRPr="008F357E">
        <w:rPr>
          <w:rFonts w:ascii="Times New Roman" w:hAnsi="Times New Roman" w:cs="Times New Roman"/>
          <w:sz w:val="24"/>
          <w:szCs w:val="24"/>
        </w:rPr>
        <w:t xml:space="preserve"> С. М. Политический текст как объект лингвистического анализа. – Душанбе: </w:t>
      </w:r>
      <w:proofErr w:type="spellStart"/>
      <w:r w:rsidRPr="008F357E">
        <w:rPr>
          <w:rFonts w:ascii="Times New Roman" w:hAnsi="Times New Roman" w:cs="Times New Roman"/>
          <w:sz w:val="24"/>
          <w:szCs w:val="24"/>
        </w:rPr>
        <w:t>Ирфон</w:t>
      </w:r>
      <w:proofErr w:type="spellEnd"/>
      <w:r w:rsidRPr="008F357E">
        <w:rPr>
          <w:rFonts w:ascii="Times New Roman" w:hAnsi="Times New Roman" w:cs="Times New Roman"/>
          <w:sz w:val="24"/>
          <w:szCs w:val="24"/>
        </w:rPr>
        <w:t>, 2023. – 134 с.</w:t>
      </w:r>
    </w:p>
    <w:p w:rsidR="008F357E" w:rsidRPr="008F357E" w:rsidRDefault="008F357E" w:rsidP="00007F35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57E">
        <w:rPr>
          <w:rFonts w:ascii="Times New Roman" w:hAnsi="Times New Roman" w:cs="Times New Roman"/>
          <w:sz w:val="24"/>
          <w:szCs w:val="24"/>
          <w:lang w:val="en-US"/>
        </w:rPr>
        <w:t>Vinay</w:t>
      </w:r>
      <w:proofErr w:type="spellEnd"/>
      <w:r w:rsidRPr="008F357E">
        <w:rPr>
          <w:rFonts w:ascii="Times New Roman" w:hAnsi="Times New Roman" w:cs="Times New Roman"/>
          <w:sz w:val="24"/>
          <w:szCs w:val="24"/>
          <w:lang w:val="en-US"/>
        </w:rPr>
        <w:t xml:space="preserve"> J.-P., </w:t>
      </w:r>
      <w:proofErr w:type="spellStart"/>
      <w:r w:rsidRPr="008F357E">
        <w:rPr>
          <w:rFonts w:ascii="Times New Roman" w:hAnsi="Times New Roman" w:cs="Times New Roman"/>
          <w:sz w:val="24"/>
          <w:szCs w:val="24"/>
          <w:lang w:val="en-US"/>
        </w:rPr>
        <w:t>Darbelnet</w:t>
      </w:r>
      <w:proofErr w:type="spellEnd"/>
      <w:r w:rsidRPr="008F357E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proofErr w:type="spellStart"/>
      <w:r w:rsidRPr="008F357E">
        <w:rPr>
          <w:rFonts w:ascii="Times New Roman" w:hAnsi="Times New Roman" w:cs="Times New Roman"/>
          <w:sz w:val="24"/>
          <w:szCs w:val="24"/>
          <w:lang w:val="en-US"/>
        </w:rPr>
        <w:t>Stylistique</w:t>
      </w:r>
      <w:proofErr w:type="spellEnd"/>
      <w:r w:rsidRPr="008F3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357E">
        <w:rPr>
          <w:rFonts w:ascii="Times New Roman" w:hAnsi="Times New Roman" w:cs="Times New Roman"/>
          <w:sz w:val="24"/>
          <w:szCs w:val="24"/>
          <w:lang w:val="en-US"/>
        </w:rPr>
        <w:t>comparée</w:t>
      </w:r>
      <w:proofErr w:type="spellEnd"/>
      <w:r w:rsidRPr="008F357E">
        <w:rPr>
          <w:rFonts w:ascii="Times New Roman" w:hAnsi="Times New Roman" w:cs="Times New Roman"/>
          <w:sz w:val="24"/>
          <w:szCs w:val="24"/>
          <w:lang w:val="en-US"/>
        </w:rPr>
        <w:t xml:space="preserve"> du </w:t>
      </w:r>
      <w:proofErr w:type="spellStart"/>
      <w:r w:rsidRPr="008F357E">
        <w:rPr>
          <w:rFonts w:ascii="Times New Roman" w:hAnsi="Times New Roman" w:cs="Times New Roman"/>
          <w:sz w:val="24"/>
          <w:szCs w:val="24"/>
          <w:lang w:val="en-US"/>
        </w:rPr>
        <w:t>français</w:t>
      </w:r>
      <w:proofErr w:type="spellEnd"/>
      <w:r w:rsidRPr="008F3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F357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8F357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357E">
        <w:rPr>
          <w:rFonts w:ascii="Times New Roman" w:hAnsi="Times New Roman" w:cs="Times New Roman"/>
          <w:sz w:val="24"/>
          <w:szCs w:val="24"/>
          <w:lang w:val="en-US"/>
        </w:rPr>
        <w:t>l’anglais</w:t>
      </w:r>
      <w:proofErr w:type="spellEnd"/>
      <w:r w:rsidRPr="008F357E">
        <w:rPr>
          <w:rFonts w:ascii="Times New Roman" w:hAnsi="Times New Roman" w:cs="Times New Roman"/>
          <w:sz w:val="24"/>
          <w:szCs w:val="24"/>
          <w:lang w:val="en-US"/>
        </w:rPr>
        <w:t>. – Paris: Didier, 1978. – 351 p.</w:t>
      </w:r>
    </w:p>
    <w:sectPr w:rsidR="008F357E" w:rsidRPr="008F357E" w:rsidSect="00420B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3AF"/>
    <w:multiLevelType w:val="multilevel"/>
    <w:tmpl w:val="033243A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4182C89"/>
    <w:multiLevelType w:val="hybridMultilevel"/>
    <w:tmpl w:val="9A289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9508F"/>
    <w:multiLevelType w:val="hybridMultilevel"/>
    <w:tmpl w:val="7EF04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0B48"/>
    <w:rsid w:val="00007F35"/>
    <w:rsid w:val="000D625D"/>
    <w:rsid w:val="003C7CC7"/>
    <w:rsid w:val="00420B48"/>
    <w:rsid w:val="008F357E"/>
    <w:rsid w:val="00910C61"/>
    <w:rsid w:val="00A301A4"/>
    <w:rsid w:val="00B50847"/>
    <w:rsid w:val="00CD0572"/>
    <w:rsid w:val="00E36728"/>
    <w:rsid w:val="00E62431"/>
    <w:rsid w:val="00E7759A"/>
    <w:rsid w:val="00EC71C9"/>
    <w:rsid w:val="00EE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E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E3749"/>
    <w:rPr>
      <w:b/>
      <w:bCs/>
    </w:rPr>
  </w:style>
  <w:style w:type="paragraph" w:styleId="a4">
    <w:name w:val="List Paragraph"/>
    <w:basedOn w:val="a"/>
    <w:uiPriority w:val="34"/>
    <w:qFormat/>
    <w:rsid w:val="00EC7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2026-04-04T10:03:00Z</dcterms:created>
  <dcterms:modified xsi:type="dcterms:W3CDTF">2026-04-04T19:31:00Z</dcterms:modified>
</cp:coreProperties>
</file>