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bookmarkStart w:colFirst="0" w:colLast="0" w:name="_heading=h.w9zkjfjwqx9o" w:id="0"/>
      <w:bookmarkEnd w:id="0"/>
      <w:r w:rsidDel="00000000" w:rsidR="00000000" w:rsidRPr="00000000">
        <w:rPr>
          <w:rFonts w:ascii="Times New Roman" w:cs="Times New Roman" w:eastAsia="Times New Roman" w:hAnsi="Times New Roman"/>
          <w:b w:val="1"/>
          <w:bCs w:val="1"/>
          <w:sz w:val="28"/>
          <w:szCs w:val="28"/>
          <w:rtl w:val="0"/>
        </w:rPr>
        <w:t xml:space="preserve">Психолого-педагогический потенциал художественного текста </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 формировании эмоционального интеллекта подростков</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В. Гунашева </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2-го курса</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направления подготовки «Психолого-педагогическое образование» </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ФГБОУ ВО «Чеченский государственный университет </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им. А.А. Кадырова», г.Грозный</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8-963-705-57-17</w:t>
      </w:r>
    </w:p>
    <w:p w:rsidR="00000000" w:rsidDel="00000000" w:rsidP="00000000" w:rsidRDefault="00000000" w:rsidRPr="00000000" w14:paraId="00000009">
      <w:pPr>
        <w:jc w:val="center"/>
        <w:rPr>
          <w:rFonts w:ascii="Times New Roman" w:cs="Times New Roman" w:eastAsia="Times New Roman" w:hAnsi="Times New Roman"/>
          <w:color w:val="0000ff"/>
          <w:sz w:val="28"/>
          <w:szCs w:val="28"/>
          <w:u w:val="single"/>
        </w:rPr>
      </w:pPr>
      <w:r w:rsidDel="00000000" w:rsidR="00000000" w:rsidRPr="00000000">
        <w:rPr>
          <w:rFonts w:ascii="Times New Roman" w:cs="Times New Roman" w:eastAsia="Times New Roman" w:hAnsi="Times New Roman"/>
          <w:sz w:val="28"/>
          <w:szCs w:val="28"/>
          <w:rtl w:val="0"/>
        </w:rPr>
        <w:t xml:space="preserve">E–mail: </w:t>
      </w:r>
      <w:hyperlink r:id="rId7">
        <w:r w:rsidDel="00000000" w:rsidR="00000000" w:rsidRPr="00000000">
          <w:rPr>
            <w:rFonts w:ascii="Times New Roman" w:cs="Times New Roman" w:eastAsia="Times New Roman" w:hAnsi="Times New Roman"/>
            <w:color w:val="0000ff"/>
            <w:sz w:val="28"/>
            <w:szCs w:val="28"/>
            <w:u w:val="single"/>
            <w:rtl w:val="0"/>
          </w:rPr>
          <w:t xml:space="preserve">gunashevamakka@mail.ru</w:t>
        </w:r>
      </w:hyperlink>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Арсакаева Хапта Салтмуратовна</w:t>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старший преподаватель кафедры русского языка</w:t>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ФГБОУ ВО «Чеченский государственный университет</w:t>
      </w:r>
    </w:p>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 А.А. Кадырова»</w:t>
      </w:r>
    </w:p>
    <w:p w:rsidR="00000000" w:rsidDel="00000000" w:rsidP="00000000" w:rsidRDefault="00000000" w:rsidRPr="00000000" w14:paraId="000000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8-938-001-46-87</w:t>
      </w:r>
    </w:p>
    <w:p w:rsidR="00000000" w:rsidDel="00000000" w:rsidP="00000000" w:rsidRDefault="00000000" w:rsidRPr="00000000" w14:paraId="000000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hyperlink r:id="rId8">
        <w:r w:rsidDel="00000000" w:rsidR="00000000" w:rsidRPr="00000000">
          <w:rPr>
            <w:rFonts w:ascii="Times New Roman" w:cs="Times New Roman" w:eastAsia="Times New Roman" w:hAnsi="Times New Roman"/>
            <w:color w:val="1155cc"/>
            <w:sz w:val="28"/>
            <w:szCs w:val="28"/>
            <w:u w:val="single"/>
            <w:rtl w:val="0"/>
          </w:rPr>
          <w:t xml:space="preserve">raisa.exaeva.65@mail.ru</w:t>
        </w:r>
      </w:hyperlink>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Аннотация</w:t>
      </w:r>
      <w:r w:rsidDel="00000000" w:rsidR="00000000" w:rsidRPr="00000000">
        <w:rPr>
          <w:rFonts w:ascii="Times New Roman" w:cs="Times New Roman" w:eastAsia="Times New Roman" w:hAnsi="Times New Roman"/>
          <w:sz w:val="28"/>
          <w:szCs w:val="28"/>
          <w:rtl w:val="0"/>
        </w:rPr>
        <w:t xml:space="preserve">: Данная работа посвящена исследованию психолого-педагогического потенциала художественного текста как средства развития эмоционального интеллекта (EQ) у обучающихся подросткового возраста. В статье обосновывается актуальность формирования эмоциональной компетентности в контексте современной образовательной парадигмы, ориентированной на развитие гибких навыков. Автор опирается на теоретические положения Л.С. Выготского о переживании как единице сознания и идеи В.И. Вернадского о воспитании целостной личности. В работе представлены результаты экспериментального исследования, проведенного на базе общеобразовательной школы, включавшего диагностику уровня EQ по методике Н. Холла и апробацию системы уроков внеклассного чтения. Особое внимание уделяется анализу рассказов А. Платонова («Юшка») и Л. Андреева («Кусака») как материала, позволяющего моделировать нравственные коллизии и эмоциональные состояния. Количественные и качественные результаты контрольного среза демонстрируют положительную динамику (повышение уровня эмоциональной осведомленности на 15-20%), что подтверждает эффективность предложенного подхода. Делается вывод о необходимости интеграции психолого-педагогических методов в преподавание филологических дисциплин для воспитания гармоничной, рефлексивной личности.</w:t>
      </w:r>
    </w:p>
    <w:p w:rsidR="00000000" w:rsidDel="00000000" w:rsidP="00000000" w:rsidRDefault="00000000" w:rsidRPr="00000000" w14:paraId="00000012">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Ключевые слова</w:t>
      </w:r>
      <w:r w:rsidDel="00000000" w:rsidR="00000000" w:rsidRPr="00000000">
        <w:rPr>
          <w:rFonts w:ascii="Times New Roman" w:cs="Times New Roman" w:eastAsia="Times New Roman" w:hAnsi="Times New Roman"/>
          <w:sz w:val="28"/>
          <w:szCs w:val="28"/>
          <w:rtl w:val="0"/>
        </w:rPr>
        <w:t xml:space="preserve">: эмоциональный интеллект, подростковый возраст, художественный текст, психолого-педагогический подход, филологическое образование, эмпатия, рефлексия.</w:t>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Psychological and pedagogical potential of the artistic text</w:t>
      </w:r>
    </w:p>
    <w:p w:rsidR="00000000" w:rsidDel="00000000" w:rsidP="00000000" w:rsidRDefault="00000000" w:rsidRPr="00000000" w14:paraId="0000001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formation of emotional intelligence of adolescents</w:t>
      </w:r>
    </w:p>
    <w:p w:rsidR="00000000" w:rsidDel="00000000" w:rsidP="00000000" w:rsidRDefault="00000000" w:rsidRPr="00000000" w14:paraId="0000001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Gunasheva Makka Vakhaevna</w:t>
      </w:r>
    </w:p>
    <w:p w:rsidR="00000000" w:rsidDel="00000000" w:rsidP="00000000" w:rsidRDefault="00000000" w:rsidRPr="00000000" w14:paraId="0000001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2nd year student</w:t>
      </w:r>
    </w:p>
    <w:p w:rsidR="00000000" w:rsidDel="00000000" w:rsidP="00000000" w:rsidRDefault="00000000" w:rsidRPr="00000000" w14:paraId="0000001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areas of training "Psychological and pedagogical education"</w:t>
      </w:r>
    </w:p>
    <w:p w:rsidR="00000000" w:rsidDel="00000000" w:rsidP="00000000" w:rsidRDefault="00000000" w:rsidRPr="00000000" w14:paraId="0000001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FSBEI HE "Chechen State University</w:t>
      </w:r>
    </w:p>
    <w:p w:rsidR="00000000" w:rsidDel="00000000" w:rsidP="00000000" w:rsidRDefault="00000000" w:rsidRPr="00000000" w14:paraId="0000001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named after A.A. Kadyrov," Grozny</w:t>
      </w:r>
    </w:p>
    <w:p w:rsidR="00000000" w:rsidDel="00000000" w:rsidP="00000000" w:rsidRDefault="00000000" w:rsidRPr="00000000" w14:paraId="0000001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 8-963-705-57-17</w:t>
      </w:r>
    </w:p>
    <w:p w:rsidR="00000000" w:rsidDel="00000000" w:rsidP="00000000" w:rsidRDefault="00000000" w:rsidRPr="00000000" w14:paraId="0000001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hyperlink r:id="rId9">
        <w:r w:rsidDel="00000000" w:rsidR="00000000" w:rsidRPr="00000000">
          <w:rPr>
            <w:rFonts w:ascii="Times New Roman" w:cs="Times New Roman" w:eastAsia="Times New Roman" w:hAnsi="Times New Roman"/>
            <w:color w:val="0000ff"/>
            <w:sz w:val="28"/>
            <w:szCs w:val="28"/>
            <w:u w:val="single"/>
            <w:rtl w:val="0"/>
          </w:rPr>
          <w:t xml:space="preserve">gunashevamakka@mail.ru</w:t>
        </w:r>
      </w:hyperlink>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Arsakaeva Hapta Saltmuratovna</w:t>
      </w:r>
    </w:p>
    <w:p w:rsidR="00000000" w:rsidDel="00000000" w:rsidP="00000000" w:rsidRDefault="00000000" w:rsidRPr="00000000" w14:paraId="0000001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Senior Lecturer, Department of Russian Language</w:t>
      </w:r>
    </w:p>
    <w:p w:rsidR="00000000" w:rsidDel="00000000" w:rsidP="00000000" w:rsidRDefault="00000000" w:rsidRPr="00000000" w14:paraId="0000002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FSBEI HE "Chechen State University</w:t>
      </w:r>
    </w:p>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named after A.A. Kadyrov"</w:t>
      </w:r>
    </w:p>
    <w:p w:rsidR="00000000" w:rsidDel="00000000" w:rsidP="00000000" w:rsidRDefault="00000000" w:rsidRPr="00000000" w14:paraId="0000002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 8-938-001-46-87</w:t>
      </w:r>
    </w:p>
    <w:p w:rsidR="00000000" w:rsidDel="00000000" w:rsidP="00000000" w:rsidRDefault="00000000" w:rsidRPr="00000000" w14:paraId="0000002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hapta76@mail.ru</w:t>
      </w:r>
    </w:p>
    <w:p w:rsidR="00000000" w:rsidDel="00000000" w:rsidP="00000000" w:rsidRDefault="00000000" w:rsidRPr="00000000" w14:paraId="00000024">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Abstract</w:t>
      </w:r>
      <w:r w:rsidDel="00000000" w:rsidR="00000000" w:rsidRPr="00000000">
        <w:rPr>
          <w:rFonts w:ascii="Times New Roman" w:cs="Times New Roman" w:eastAsia="Times New Roman" w:hAnsi="Times New Roman"/>
          <w:i w:val="1"/>
          <w:iCs w:val="1"/>
          <w:sz w:val="28"/>
          <w:szCs w:val="28"/>
          <w:rtl w:val="0"/>
        </w:rPr>
        <w:t xml:space="preserve">: This work is devoted to the study of the psychological and pedagogical potential of an artistic text as a means of developing emotional intelligence (EQ) in adolescent students. The article substantiates the relevance of the formation of emotional competence in the context of the modern educational paradigm focused on the development of flexible skills. The author relies on the theoretical provisions of L.S. Vygotsky about the experience as a unit of consciousness and the idea of   V.I. Vernadsky on the education of an integral personality. The paper presents the results of an experimental study conducted on the basis of a comprehensive school, which included diagnostics of the EQ level using the N. Hall method and testing a system of extracurricular reading lessons. Particular attention is paid to the analysis of the stories of A. Platonov ("Yushka") and L. Andreev ("Kusaka") as material that allows modeling moral conflicts and emotional states. Quantitative and qualitative results of the control section demonstrate positive dynamics (an increase in the level of emotional awareness by 15-20%), which confirms the effectiveness of the proposed approach. It is concluded that it is necessary to integrate psychological and pedagogical methods into the teaching of philological disciplines in order to educate a harmonious, reflective personality.</w:t>
      </w:r>
    </w:p>
    <w:p w:rsidR="00000000" w:rsidDel="00000000" w:rsidP="00000000" w:rsidRDefault="00000000" w:rsidRPr="00000000" w14:paraId="00000026">
      <w:pPr>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Key words</w:t>
      </w:r>
      <w:r w:rsidDel="00000000" w:rsidR="00000000" w:rsidRPr="00000000">
        <w:rPr>
          <w:rFonts w:ascii="Times New Roman" w:cs="Times New Roman" w:eastAsia="Times New Roman" w:hAnsi="Times New Roman"/>
          <w:i w:val="1"/>
          <w:iCs w:val="1"/>
          <w:sz w:val="28"/>
          <w:szCs w:val="28"/>
          <w:rtl w:val="0"/>
        </w:rPr>
        <w:t xml:space="preserve">: emotional intelligence, adolescence, artistic text, psychological and pedagogical approach, philological education, empathy, reflection</w:t>
      </w:r>
    </w:p>
    <w:p w:rsidR="00000000" w:rsidDel="00000000" w:rsidP="00000000" w:rsidRDefault="00000000" w:rsidRPr="00000000" w14:paraId="00000028">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современной образовательной парадигме, ориентированной на формирование гибких навыков, особое значение приобретает развитие эмоционального интеллекта (EQ) у подростков. Согласно исследованиям      Д. Гоулмана, именно EQ во многом определяет успешность человека в будущем. Подростковый возраст является сенситивным периодом для развития навыков саморегуляции и эмпатии, однако традиционная школьная программа не всегда уделяет достаточное внимание этой сфере, фокусируясь на когнитивных аспектах. Филологическое образование располагает уникальным ресурсом – художественным текстом, который позволяет моделировать эмоциональные состояния и нравственные коллизии [1, c. 45].</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 данной работы – выявить и обосновать психолого-педагогические условия использования художественных текстов на уроках литературы для развития эмоционального интеллекта обучающихся 7-8 классов. В качестве методологической основы исследования выступают труды Л.С. Выготского о переживании как единице сознания и идеи В.И. Вернадского о ноосфере, которые в современной педагогике интерпретируются как необходимость воспитания целостной, думающей личности, способной к рефлексии и ответственности за свои действия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Материалом и методами послужил анализ психолого-педагогической литературы, а также экспериментальная работа на базе «МБОУ СОШ с. Нагорное », включавшая диагностику уровня EQ по методике Н. Холла и серию уроков внеклассного чтения.</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Результаты и обсуждение. В ходе констатирующего этапа эксперимента было выявлено, что у 60% подростков преобладает низкий уровень эмпатии и распознавания эмоций. Для решения этой проблемы была разработана система работы с текстом, включающая не только традиционный анализ сюжета, но и элементы психолого-педагогического тренинга: «примерка» роли персонажа, анализ его поступков с точки зрения эмоций, ведение читательских дневников эмоций («Что чувствовал герой? Что чувствовал я?»). Наибольшую эффективность показали тексты малой формы (рассказы), где конфликт представлен концентрированно. Например, при анализе рассказа «Юшка» А. Платонова или «Кусаки» Л. Андреева школьники переходят от простого сочувствия к осознанию причин агрессии и одиночества в обществе. Данные контрольного среза показали повышение уровня эмоциональной осведомленности на 15-20%, что подтверждает гипотезу о том, что художественный текст выступает эффективным средством развития аффективной сферы [2, 4].</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Проведенное исследование показало, что интеграция психолого-педагогического подхода в преподавание филологических дисциплин позволяет реализовать задачи не только обучения, но и воспитания гармоничной личности. Художественный текст в руках педагога становится инструментом развития эмоционального интеллекта, что соответствует ключевым идеям научно-образовательного консорциума «Вернадский» о единстве науки, образования и культуры в формировании человека будущего [3]. Перспективой исследования является разработка методического пособия для учителей-словесников по данной тематике.</w:t>
      </w:r>
    </w:p>
    <w:p w:rsidR="00000000" w:rsidDel="00000000" w:rsidP="00000000" w:rsidRDefault="00000000" w:rsidRPr="00000000" w14:paraId="0000003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Литература:</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Выготский Л.С. Психология искусства. – М.: Искусство, 1968. – 576 с.</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Режим доступа: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https://biographe.ru/wp-content/uploads/2021/04/Vigotskiy_-_Psihologiya_iskusstva_1986.pdf?ysclid=mmi5d5ea9i734587950</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Гоулман Д. Эмоциональный интеллект. Почему он может значить больше, чем IQ. – М.: Манн, Иванов и Фербер, 2013. – 560 с.</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Режим доступа: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https://library.tsilikin.ru/Гуманитарные%20науки/Психология/Гоулман%20Даниэл%20Эмоциональный%20интеллект.pdf</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Вернадский В.И. Научная мысль как планетное явление. – М.: Наука, 1991. – 271 с.</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Режим доступа: https://vernadsky.ru/assets/files/41/Том%2010.%20Научная%20мысль%20как%20планетное%20явление.pdf?ysclid=mmi5fxvw9w470819545</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Андреева И.Н. Эмоциональный интеллект как феномен современной психологии. – Новополоцк: ПГУ, 2011. – 388 с.</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Режим доступа: https://www.academia.edu/5580271/Андреева_И_Н_Эмоциональный_интеллект_как_феномен_современной_психологии_И_Н_Андреева_Новополоцк_ПГУ_2011_388_с</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Леонтьев А.Н. Деятельность. Сознание. Личность. – М.: Политиздат, 1975. – 3</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04 с.</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Режим доступа: https://safronovaolesya.usite.pro/biblioteka/leontev_dejatelnost_soznanie_lichnost.pdf</w:t>
      </w:r>
    </w:p>
    <w:sectPr>
      <w:pgSz w:h="16834" w:w="11909" w:orient="portrait"/>
      <w:pgMar w:bottom="1440" w:top="1440" w:left="1134" w:right="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a5">
    <w:name w:val="Hyperlink"/>
    <w:basedOn w:val="a0"/>
    <w:uiPriority w:val="99"/>
    <w:unhideWhenUsed w:val="1"/>
    <w:rsid w:val="0034667D"/>
    <w:rPr>
      <w:color w:val="0000ff" w:themeColor="hyperlink"/>
      <w:u w:val="single"/>
    </w:rPr>
  </w:style>
  <w:style w:type="paragraph" w:styleId="a6">
    <w:name w:val="List Paragraph"/>
    <w:basedOn w:val="a"/>
    <w:uiPriority w:val="34"/>
    <w:qFormat w:val="1"/>
    <w:rsid w:val="0043082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unashevamakka@mail.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unashevamakka@mail.ru" TargetMode="External"/><Relationship Id="rId8" Type="http://schemas.openxmlformats.org/officeDocument/2006/relationships/hyperlink" Target="mailto:raisa.exaeva.65@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Z5nk0jh0HEC1nLDAT5JvpoIXg==">CgMxLjAyDmgudzl6a2pmandxeDlvOAByITFXREtTZm45bHJiSlU1MTAyV3h0bU1fRUVST0NjT3ZhMg==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2026-03-08T18:16:00Z</dcterms:created>
</cp:coreProperties>
</file>