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916A" w14:textId="77777777" w:rsidR="006B3B01" w:rsidRPr="00A021C7" w:rsidRDefault="00B8378F" w:rsidP="00A021C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1C7">
        <w:rPr>
          <w:rFonts w:ascii="Times New Roman" w:hAnsi="Times New Roman" w:cs="Times New Roman"/>
          <w:b/>
          <w:sz w:val="24"/>
          <w:szCs w:val="24"/>
        </w:rPr>
        <w:t>Агроклиматический потенциал Тамбовской области: динамика температуры почвы (5 см) за полувековой период.</w:t>
      </w:r>
    </w:p>
    <w:p w14:paraId="513A739C" w14:textId="057E7835" w:rsidR="006B3B01" w:rsidRPr="00A021C7" w:rsidRDefault="00B8378F" w:rsidP="00A021C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21C7">
        <w:rPr>
          <w:rFonts w:ascii="Times New Roman" w:hAnsi="Times New Roman" w:cs="Times New Roman"/>
          <w:b/>
          <w:i/>
          <w:sz w:val="24"/>
          <w:szCs w:val="24"/>
        </w:rPr>
        <w:t xml:space="preserve">Воронков </w:t>
      </w:r>
      <w:r w:rsidR="00A021C7">
        <w:rPr>
          <w:rFonts w:ascii="Times New Roman" w:hAnsi="Times New Roman" w:cs="Times New Roman"/>
          <w:b/>
          <w:i/>
          <w:sz w:val="24"/>
          <w:szCs w:val="24"/>
        </w:rPr>
        <w:t>Антон Вячеславович</w:t>
      </w:r>
    </w:p>
    <w:p w14:paraId="4A721B49" w14:textId="77777777" w:rsidR="006B3B01" w:rsidRPr="00A021C7" w:rsidRDefault="00B8378F" w:rsidP="00A021C7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21C7">
        <w:rPr>
          <w:rFonts w:ascii="Times New Roman" w:hAnsi="Times New Roman" w:cs="Times New Roman"/>
          <w:i/>
          <w:sz w:val="24"/>
          <w:szCs w:val="24"/>
        </w:rPr>
        <w:t>Аспирант направления подготовки 1.6.21. Геоэкология Тамбовский государственный университет имени Г.Р. Державина, Институт естествознания. Тамбов, Россия</w:t>
      </w:r>
    </w:p>
    <w:p w14:paraId="168DA3C7" w14:textId="77777777" w:rsidR="006B3B01" w:rsidRPr="00A021C7" w:rsidRDefault="00B8378F" w:rsidP="00A021C7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021C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A021C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A021C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A021C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021C7">
        <w:rPr>
          <w:rFonts w:ascii="Times New Roman" w:hAnsi="Times New Roman" w:cs="Times New Roman"/>
          <w:i/>
          <w:iCs/>
          <w:sz w:val="24"/>
          <w:szCs w:val="24"/>
          <w:lang w:val="en-US"/>
        </w:rPr>
        <w:t>antonvoronkov</w:t>
      </w:r>
      <w:proofErr w:type="spellEnd"/>
      <w:r w:rsidRPr="00A021C7">
        <w:rPr>
          <w:rFonts w:ascii="Times New Roman" w:hAnsi="Times New Roman" w:cs="Times New Roman"/>
          <w:i/>
          <w:iCs/>
          <w:sz w:val="24"/>
          <w:szCs w:val="24"/>
        </w:rPr>
        <w:t>123123@</w:t>
      </w:r>
      <w:proofErr w:type="spellStart"/>
      <w:r w:rsidRPr="00A021C7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A021C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021C7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52D0BE1E" w14:textId="4A734C87" w:rsidR="006B3B01" w:rsidRPr="00A021C7" w:rsidRDefault="00B8378F" w:rsidP="00A021C7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21C7">
        <w:rPr>
          <w:rFonts w:ascii="Times New Roman" w:hAnsi="Times New Roman" w:cs="Times New Roman"/>
          <w:sz w:val="24"/>
          <w:szCs w:val="24"/>
        </w:rPr>
        <w:t xml:space="preserve">В </w:t>
      </w:r>
      <w:r w:rsidR="00D56103" w:rsidRPr="00A021C7">
        <w:rPr>
          <w:rFonts w:ascii="Times New Roman" w:hAnsi="Times New Roman" w:cs="Times New Roman"/>
          <w:sz w:val="24"/>
          <w:szCs w:val="24"/>
        </w:rPr>
        <w:t>ходе исследования был проведён</w:t>
      </w:r>
      <w:r w:rsidRPr="00A021C7">
        <w:rPr>
          <w:rFonts w:ascii="Times New Roman" w:hAnsi="Times New Roman" w:cs="Times New Roman"/>
          <w:sz w:val="24"/>
          <w:szCs w:val="24"/>
        </w:rPr>
        <w:t xml:space="preserve"> ретроспективный анализ теплообеспеченности пахотного горизонта почвы в Тамбовской области. На основе данных Тамбовского ЦГМС оценена динамика температуры на глубине 5 см за полувековой период инструментальных наблюдений (1974–2024 гг.) в течение вегетационного сезона (май–сентябрь). Выбор глубины 5 см обусловлен её ключевой агрофизической значимостью: данный слой определяет условия всхожести семян, старта вегетации и функционирования наиболее биологически активного горизонта почвы.</w:t>
      </w:r>
      <w:r w:rsidRPr="00A021C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D1A60E9" w14:textId="77777777" w:rsidR="006B3B01" w:rsidRPr="00A021C7" w:rsidRDefault="00B8378F" w:rsidP="00A021C7">
      <w:pPr>
        <w:pStyle w:val="a5"/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1C7">
        <w:rPr>
          <w:rFonts w:ascii="Times New Roman" w:hAnsi="Times New Roman" w:cs="Times New Roman"/>
          <w:color w:val="000000"/>
          <w:sz w:val="24"/>
          <w:szCs w:val="24"/>
        </w:rPr>
        <w:t xml:space="preserve">Температура почвы на глубине 5 см от мая к июлю постепенно возрастает, затем начинает постепенно снижаться. Наиболее высокие температуры характерны для июля. Минимальные среднемесячные значения температур почвы на глубине 5 см от мая к июлю постепенно возрастают, затем начинают постепенно снижаться. </w:t>
      </w:r>
    </w:p>
    <w:p w14:paraId="6804A694" w14:textId="77777777" w:rsidR="006B3B01" w:rsidRPr="00A021C7" w:rsidRDefault="00B8378F" w:rsidP="00A021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21C7">
        <w:rPr>
          <w:rFonts w:ascii="Times New Roman" w:hAnsi="Times New Roman" w:cs="Times New Roman"/>
          <w:sz w:val="24"/>
          <w:szCs w:val="24"/>
        </w:rPr>
        <w:t xml:space="preserve">По данным наблюдений за 1974–2024 гг. (май–сентябрь) по ряду муниципальных округов Тамбовской области сформирован сопоставимый многолетний массив температуры почвы на глубине 5 см, включающий среднемесячные значения, характеристики среднего из максимумов и среднего из минимумов внутри месяца, а также абсолютные экстремумы. </w:t>
      </w:r>
    </w:p>
    <w:p w14:paraId="1577771A" w14:textId="040B0B30" w:rsidR="006B3B01" w:rsidRPr="00A021C7" w:rsidRDefault="00B8378F" w:rsidP="00A021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21C7">
        <w:rPr>
          <w:rFonts w:ascii="Times New Roman" w:hAnsi="Times New Roman" w:cs="Times New Roman"/>
          <w:sz w:val="24"/>
          <w:szCs w:val="24"/>
        </w:rPr>
        <w:t>Сезонная динамика в пределах тёплого периода характеризуется согласованным изменением среднемесячных значений и экстремальных характеристик: по мере перехода от весенних к летним месяцам прогрев верхнего слоя усиливается, а к сентябрю наблюдается снижение температуры почвы. Такая интерпретация согласуется с общими представлениями о теплообмене и о роли теплофизических свойств почв и увлажнения в формировании температурного режима приповерхностных горизонтов [</w:t>
      </w:r>
      <w:r w:rsidR="00A021C7" w:rsidRPr="00A021C7">
        <w:rPr>
          <w:rFonts w:ascii="Times New Roman" w:hAnsi="Times New Roman" w:cs="Times New Roman"/>
          <w:sz w:val="24"/>
          <w:szCs w:val="24"/>
        </w:rPr>
        <w:t>1</w:t>
      </w:r>
      <w:r w:rsidRPr="00A021C7">
        <w:rPr>
          <w:rFonts w:ascii="Times New Roman" w:hAnsi="Times New Roman" w:cs="Times New Roman"/>
          <w:sz w:val="24"/>
          <w:szCs w:val="24"/>
        </w:rPr>
        <w:t>].</w:t>
      </w:r>
    </w:p>
    <w:p w14:paraId="2320D32D" w14:textId="6CC7884B" w:rsidR="006B3B01" w:rsidRPr="00A021C7" w:rsidRDefault="00B8378F" w:rsidP="00A021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21C7">
        <w:rPr>
          <w:rFonts w:ascii="Times New Roman" w:hAnsi="Times New Roman" w:cs="Times New Roman"/>
          <w:sz w:val="24"/>
          <w:szCs w:val="24"/>
        </w:rPr>
        <w:t>Использование рядов среднего из максимальных и среднего из минимальных</w:t>
      </w:r>
      <w:r w:rsidR="00A021C7" w:rsidRPr="00A021C7">
        <w:rPr>
          <w:rFonts w:ascii="Times New Roman" w:hAnsi="Times New Roman" w:cs="Times New Roman"/>
          <w:sz w:val="24"/>
          <w:szCs w:val="24"/>
        </w:rPr>
        <w:t xml:space="preserve"> </w:t>
      </w:r>
      <w:r w:rsidRPr="00A021C7">
        <w:rPr>
          <w:rFonts w:ascii="Times New Roman" w:hAnsi="Times New Roman" w:cs="Times New Roman"/>
          <w:sz w:val="24"/>
          <w:szCs w:val="24"/>
        </w:rPr>
        <w:t>температур по месяцам позволяет дополнить оценку средних условий анализом месячной контрастности теплового режима. С агрономической точки зрения это важно, поскольку сочетание тёплых периодов и похолоданий влияет на условия прорастания и раннего развития культур и на риск температурного стресса. Привязка агротехнических решений к температурным условиям почвы, ориентиры начала активной вегетации, и значимость погодной изменчивости важны для результата сельхозпроизводства и подтверждается прикладными исследованиями [</w:t>
      </w:r>
      <w:r w:rsidR="00A021C7" w:rsidRPr="00A021C7">
        <w:rPr>
          <w:rFonts w:ascii="Times New Roman" w:hAnsi="Times New Roman" w:cs="Times New Roman"/>
          <w:sz w:val="24"/>
          <w:szCs w:val="24"/>
        </w:rPr>
        <w:t>2</w:t>
      </w:r>
      <w:r w:rsidRPr="00A021C7">
        <w:rPr>
          <w:rFonts w:ascii="Times New Roman" w:hAnsi="Times New Roman" w:cs="Times New Roman"/>
          <w:sz w:val="24"/>
          <w:szCs w:val="24"/>
        </w:rPr>
        <w:t>].</w:t>
      </w:r>
    </w:p>
    <w:p w14:paraId="3D5217B3" w14:textId="77777777" w:rsidR="006B3B01" w:rsidRPr="00A021C7" w:rsidRDefault="00B8378F" w:rsidP="00A021C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1C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1640A44" w14:textId="77777777" w:rsidR="006B3B01" w:rsidRPr="00A021C7" w:rsidRDefault="00B8378F" w:rsidP="00A021C7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21C7">
        <w:rPr>
          <w:rFonts w:ascii="Times New Roman" w:hAnsi="Times New Roman" w:cs="Times New Roman"/>
          <w:sz w:val="24"/>
          <w:szCs w:val="24"/>
        </w:rPr>
        <w:t>Клочков А.В., Соломко О.Б., Клочкова О.С. Влияние погодных условий на урожайность сельскохозяйственных культур // Вестник Белорусской государственной сельскохозяйственной академии. 2019. № 2. С. 101-105. EDN HHOJJO.</w:t>
      </w:r>
    </w:p>
    <w:p w14:paraId="45EA9D2F" w14:textId="77777777" w:rsidR="006B3B01" w:rsidRPr="00A021C7" w:rsidRDefault="00B8378F" w:rsidP="00A021C7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21C7">
        <w:rPr>
          <w:rFonts w:ascii="Times New Roman" w:hAnsi="Times New Roman" w:cs="Times New Roman"/>
          <w:sz w:val="24"/>
          <w:szCs w:val="24"/>
        </w:rPr>
        <w:t>Качинский, Н. А. Физика почвы: учебник / Н. А. Качинский. – Москва: Высшая школа, 1965. – Часть 1. – 320 с.</w:t>
      </w:r>
    </w:p>
    <w:p w14:paraId="549CDCAE" w14:textId="77777777" w:rsidR="006B3B01" w:rsidRPr="00A021C7" w:rsidRDefault="006B3B01" w:rsidP="00A021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0CAD96D" w14:textId="77777777" w:rsidR="006B3B01" w:rsidRPr="00A021C7" w:rsidRDefault="006B3B01" w:rsidP="00A021C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6B3B01" w:rsidRPr="00A021C7" w:rsidSect="00A021C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97CDA"/>
    <w:multiLevelType w:val="hybridMultilevel"/>
    <w:tmpl w:val="8B723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B01"/>
    <w:rsid w:val="00577C42"/>
    <w:rsid w:val="006942EA"/>
    <w:rsid w:val="006B3B01"/>
    <w:rsid w:val="00A021C7"/>
    <w:rsid w:val="00B8378F"/>
    <w:rsid w:val="00D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F229"/>
  <w15:docId w15:val="{AE4CC650-65F3-4490-9372-3E9C0EC0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 Voronkov</cp:lastModifiedBy>
  <cp:revision>9</cp:revision>
  <dcterms:created xsi:type="dcterms:W3CDTF">2026-02-25T10:46:00Z</dcterms:created>
  <dcterms:modified xsi:type="dcterms:W3CDTF">2026-02-28T07:36:00Z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1c041369458b41cc9973cd065ca04b46</vt:lpwstr>
  </property>
</Properties>
</file>