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ind w:firstLine="709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ПЕРЕРАБОТКА ОТХОДОВ ПРОИЗВОДСТВА САХАРА ИЗ САХАРНОЙ СВЕКЛЫ</w:t>
      </w:r>
    </w:p>
    <w:p>
      <w:pPr>
        <w:pStyle w:val="style0"/>
        <w:spacing w:after="0"/>
        <w:ind w:firstLine="709"/>
        <w:jc w:val="center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Чикунов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Александр </w:t>
      </w:r>
      <w:r>
        <w:rPr>
          <w:rFonts w:ascii="Times New Roman" w:cs="Times New Roman" w:hAnsi="Times New Roman"/>
          <w:b/>
          <w:i/>
          <w:sz w:val="24"/>
          <w:szCs w:val="24"/>
          <w:lang w:val="en-US"/>
        </w:rPr>
        <w:t>Николае</w:t>
      </w:r>
      <w:r>
        <w:rPr>
          <w:rFonts w:ascii="Times New Roman" w:cs="Times New Roman" w:hAnsi="Times New Roman"/>
          <w:b/>
          <w:i/>
          <w:sz w:val="24"/>
          <w:szCs w:val="24"/>
        </w:rPr>
        <w:t>вич</w:t>
      </w:r>
    </w:p>
    <w:p>
      <w:pPr>
        <w:pStyle w:val="style0"/>
        <w:spacing w:after="0"/>
        <w:ind w:firstLine="709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Студент</w:t>
      </w:r>
    </w:p>
    <w:p>
      <w:pPr>
        <w:pStyle w:val="style0"/>
        <w:spacing w:after="0"/>
        <w:ind w:firstLine="709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Тамбовский государственный технический университет</w:t>
      </w:r>
    </w:p>
    <w:p>
      <w:pPr>
        <w:pStyle w:val="style0"/>
        <w:spacing w:after="0"/>
        <w:ind w:firstLine="709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  <w:lang w:val="en-US"/>
        </w:rPr>
        <w:t>E</w:t>
      </w:r>
      <w:r>
        <w:rPr>
          <w:rFonts w:ascii="Times New Roman" w:cs="Times New Roman" w:hAnsi="Times New Roman"/>
          <w:i/>
          <w:sz w:val="24"/>
          <w:szCs w:val="24"/>
        </w:rPr>
        <w:t>-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>mail</w:t>
      </w:r>
      <w:r>
        <w:rPr>
          <w:rFonts w:ascii="Times New Roman" w:cs="Times New Roman" w:hAnsi="Times New Roman"/>
          <w:i/>
          <w:sz w:val="24"/>
          <w:szCs w:val="24"/>
        </w:rPr>
        <w:t xml:space="preserve">: 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>olstudentv</w:t>
      </w:r>
      <w:r>
        <w:rPr>
          <w:rFonts w:ascii="Times New Roman" w:cs="Times New Roman" w:hAnsi="Times New Roman"/>
          <w:i/>
          <w:sz w:val="24"/>
          <w:szCs w:val="24"/>
        </w:rPr>
        <w:t>@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>mail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>ru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Тамбовская область является сельскохозяйственным регионом. Одним из основных растений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выращиваемых на полях Тамбовской области является сахарная свекла. За 2025 год сельхозпроизводители Тамбовской области переработали </w:t>
      </w:r>
      <w:r>
        <w:rPr>
          <w:rFonts w:ascii="Times New Roman" w:cs="Times New Roman" w:hAnsi="Times New Roman"/>
          <w:sz w:val="24"/>
          <w:szCs w:val="24"/>
        </w:rPr>
        <w:t xml:space="preserve">4,4 млн. </w:t>
      </w:r>
      <w:r>
        <w:rPr>
          <w:rFonts w:ascii="Times New Roman" w:cs="Times New Roman" w:hAnsi="Times New Roman"/>
          <w:sz w:val="24"/>
          <w:szCs w:val="24"/>
        </w:rPr>
        <w:t>тонн корнеплода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Средний вы</w:t>
      </w:r>
      <w:r>
        <w:rPr>
          <w:rFonts w:ascii="Times New Roman" w:cs="Times New Roman" w:hAnsi="Times New Roman"/>
          <w:sz w:val="24"/>
          <w:szCs w:val="24"/>
        </w:rPr>
        <w:t>ход сахара составил около 13%.</w:t>
      </w:r>
      <w:r>
        <w:rPr>
          <w:rFonts w:ascii="Times New Roman" w:cs="Times New Roman" w:hAnsi="Times New Roman"/>
          <w:sz w:val="24"/>
          <w:szCs w:val="24"/>
        </w:rPr>
        <w:t xml:space="preserve"> [</w:t>
      </w: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>]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Не</w:t>
      </w:r>
      <w:r>
        <w:rPr>
          <w:rFonts w:ascii="Times New Roman" w:cs="Times New Roman" w:hAnsi="Times New Roman"/>
          <w:sz w:val="24"/>
          <w:szCs w:val="24"/>
        </w:rPr>
        <w:t>трудно посчитать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что более 3,</w:t>
      </w:r>
      <w:r>
        <w:rPr>
          <w:rFonts w:ascii="Times New Roman" w:cs="Times New Roman" w:hAnsi="Times New Roman"/>
          <w:sz w:val="24"/>
          <w:szCs w:val="24"/>
        </w:rPr>
        <w:t>8 млн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тонн является отходами. К ним относится жом сахарной свёклы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выпаренная вода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меласса и патока. Если меласса и патока является полезным продуктом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100% </w:t>
      </w:r>
      <w:r>
        <w:rPr>
          <w:rFonts w:ascii="Times New Roman" w:cs="Times New Roman" w:hAnsi="Times New Roman"/>
          <w:sz w:val="24"/>
          <w:szCs w:val="24"/>
        </w:rPr>
        <w:t>котор</w:t>
      </w:r>
      <w:r>
        <w:rPr>
          <w:rFonts w:ascii="Times New Roman" w:cs="Times New Roman" w:hAnsi="Times New Roman"/>
          <w:sz w:val="24"/>
          <w:szCs w:val="24"/>
        </w:rPr>
        <w:t>ых</w:t>
      </w:r>
      <w:r>
        <w:rPr>
          <w:rFonts w:ascii="Times New Roman" w:cs="Times New Roman" w:hAnsi="Times New Roman"/>
          <w:sz w:val="24"/>
          <w:szCs w:val="24"/>
        </w:rPr>
        <w:t xml:space="preserve"> используются для производства спирта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то жом сахарной свёклы </w:t>
      </w:r>
      <w:r>
        <w:rPr>
          <w:rFonts w:ascii="Times New Roman" w:cs="Times New Roman" w:hAnsi="Times New Roman"/>
          <w:sz w:val="24"/>
          <w:szCs w:val="24"/>
        </w:rPr>
        <w:t>перерабатывается не полностью</w:t>
      </w:r>
      <w:r>
        <w:rPr>
          <w:rFonts w:ascii="Times New Roman" w:cs="Times New Roman" w:hAnsi="Times New Roman"/>
          <w:sz w:val="24"/>
          <w:szCs w:val="24"/>
        </w:rPr>
        <w:t xml:space="preserve">. Жом сахарной свёклы </w:t>
      </w:r>
      <w:r>
        <w:rPr>
          <w:rFonts w:ascii="Times New Roman" w:cs="Times New Roman" w:hAnsi="Times New Roman"/>
          <w:sz w:val="24"/>
          <w:szCs w:val="24"/>
        </w:rPr>
        <w:t xml:space="preserve">направляют на выкармливание сельскохозяйственных животных. </w:t>
      </w:r>
      <w:r>
        <w:rPr>
          <w:rFonts w:ascii="Times New Roman" w:cs="Times New Roman" w:hAnsi="Times New Roman"/>
          <w:sz w:val="24"/>
          <w:szCs w:val="24"/>
        </w:rPr>
        <w:t>Но данный продукт довольно быстро портится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экономически выгодно перевозить ж</w:t>
      </w:r>
      <w:r>
        <w:rPr>
          <w:rFonts w:ascii="Times New Roman" w:cs="Times New Roman" w:hAnsi="Times New Roman"/>
          <w:sz w:val="24"/>
          <w:szCs w:val="24"/>
        </w:rPr>
        <w:t>ом</w:t>
      </w:r>
      <w:r>
        <w:rPr>
          <w:rFonts w:ascii="Times New Roman" w:cs="Times New Roman" w:hAnsi="Times New Roman"/>
          <w:sz w:val="24"/>
          <w:szCs w:val="24"/>
        </w:rPr>
        <w:t xml:space="preserve"> на</w:t>
      </w:r>
      <w:r>
        <w:rPr>
          <w:rFonts w:ascii="Times New Roman" w:cs="Times New Roman" w:hAnsi="Times New Roman"/>
          <w:sz w:val="24"/>
          <w:szCs w:val="24"/>
        </w:rPr>
        <w:t xml:space="preserve"> расстоянии не более 100 км. И х</w:t>
      </w:r>
      <w:r>
        <w:rPr>
          <w:rFonts w:ascii="Times New Roman" w:cs="Times New Roman" w:hAnsi="Times New Roman"/>
          <w:sz w:val="24"/>
          <w:szCs w:val="24"/>
        </w:rPr>
        <w:t xml:space="preserve">отя Тамбовская область занимает первое место </w:t>
      </w:r>
      <w:r>
        <w:rPr>
          <w:rFonts w:ascii="Times New Roman" w:cs="Times New Roman" w:hAnsi="Times New Roman"/>
          <w:sz w:val="24"/>
          <w:szCs w:val="24"/>
        </w:rPr>
        <w:t>Ц</w:t>
      </w:r>
      <w:r>
        <w:rPr>
          <w:rFonts w:ascii="Times New Roman" w:cs="Times New Roman" w:hAnsi="Times New Roman"/>
          <w:sz w:val="24"/>
          <w:szCs w:val="24"/>
        </w:rPr>
        <w:t>ентральным регионе по поголовью свиней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являю</w:t>
      </w:r>
      <w:r>
        <w:rPr>
          <w:rFonts w:ascii="Times New Roman" w:cs="Times New Roman" w:hAnsi="Times New Roman"/>
          <w:sz w:val="24"/>
          <w:szCs w:val="24"/>
        </w:rPr>
        <w:t>щихся</w:t>
      </w:r>
      <w:r>
        <w:rPr>
          <w:rFonts w:ascii="Times New Roman" w:cs="Times New Roman" w:hAnsi="Times New Roman"/>
          <w:sz w:val="24"/>
          <w:szCs w:val="24"/>
        </w:rPr>
        <w:t xml:space="preserve"> основными потребителями жом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 xml:space="preserve"> сахарной </w:t>
      </w:r>
      <w:r>
        <w:rPr>
          <w:rFonts w:ascii="Times New Roman" w:cs="Times New Roman" w:hAnsi="Times New Roman"/>
          <w:sz w:val="24"/>
          <w:szCs w:val="24"/>
        </w:rPr>
        <w:t xml:space="preserve">свёклы. Но огромное </w:t>
      </w:r>
      <w:r>
        <w:rPr>
          <w:rFonts w:ascii="Times New Roman" w:cs="Times New Roman" w:hAnsi="Times New Roman"/>
          <w:sz w:val="24"/>
          <w:szCs w:val="24"/>
        </w:rPr>
        <w:t xml:space="preserve">его </w:t>
      </w:r>
      <w:r>
        <w:rPr>
          <w:rFonts w:ascii="Times New Roman" w:cs="Times New Roman" w:hAnsi="Times New Roman"/>
          <w:sz w:val="24"/>
          <w:szCs w:val="24"/>
        </w:rPr>
        <w:t>количество,</w:t>
      </w:r>
      <w:r>
        <w:rPr>
          <w:rFonts w:ascii="Times New Roman" w:cs="Times New Roman" w:hAnsi="Times New Roman"/>
          <w:sz w:val="24"/>
          <w:szCs w:val="24"/>
        </w:rPr>
        <w:t xml:space="preserve"> образующ</w:t>
      </w:r>
      <w:r>
        <w:rPr>
          <w:rFonts w:ascii="Times New Roman" w:cs="Times New Roman" w:hAnsi="Times New Roman"/>
          <w:sz w:val="24"/>
          <w:szCs w:val="24"/>
        </w:rPr>
        <w:t>егося</w:t>
      </w:r>
      <w:r>
        <w:rPr>
          <w:rFonts w:ascii="Times New Roman" w:cs="Times New Roman" w:hAnsi="Times New Roman"/>
          <w:sz w:val="24"/>
          <w:szCs w:val="24"/>
        </w:rPr>
        <w:t xml:space="preserve"> в </w:t>
      </w:r>
      <w:r>
        <w:rPr>
          <w:rFonts w:ascii="Times New Roman" w:cs="Times New Roman" w:hAnsi="Times New Roman"/>
          <w:sz w:val="24"/>
          <w:szCs w:val="24"/>
        </w:rPr>
        <w:t xml:space="preserve">период переработки </w:t>
      </w:r>
      <w:r>
        <w:rPr>
          <w:rFonts w:ascii="Times New Roman" w:cs="Times New Roman" w:hAnsi="Times New Roman"/>
          <w:sz w:val="24"/>
          <w:szCs w:val="24"/>
        </w:rPr>
        <w:t>сентябрь-февраль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не могут потребить полностью сельскохозяйственные животные. Существуют раз</w:t>
      </w:r>
      <w:r>
        <w:rPr>
          <w:rFonts w:ascii="Times New Roman" w:cs="Times New Roman" w:hAnsi="Times New Roman"/>
          <w:sz w:val="24"/>
          <w:szCs w:val="24"/>
        </w:rPr>
        <w:t xml:space="preserve">личные технологии переработки </w:t>
      </w:r>
      <w:r>
        <w:rPr>
          <w:rFonts w:ascii="Times New Roman" w:cs="Times New Roman" w:hAnsi="Times New Roman"/>
          <w:sz w:val="24"/>
          <w:szCs w:val="24"/>
        </w:rPr>
        <w:t>жом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 xml:space="preserve"> сахарной свёклы в полезные продукты</w:t>
      </w:r>
      <w:r>
        <w:rPr>
          <w:rFonts w:ascii="Times New Roman" w:cs="Times New Roman" w:hAnsi="Times New Roman"/>
          <w:sz w:val="24"/>
          <w:szCs w:val="24"/>
        </w:rPr>
        <w:t>.</w:t>
      </w:r>
      <w:r>
        <w:t xml:space="preserve"> </w:t>
      </w:r>
      <w:r>
        <w:rPr>
          <w:rFonts w:ascii="Times New Roman" w:cs="Times New Roman" w:hAnsi="Times New Roman"/>
          <w:sz w:val="24"/>
          <w:szCs w:val="24"/>
        </w:rPr>
        <w:t>[2</w:t>
      </w:r>
      <w:r>
        <w:rPr>
          <w:rFonts w:ascii="Times New Roman" w:cs="Times New Roman" w:hAnsi="Times New Roman"/>
          <w:sz w:val="24"/>
          <w:szCs w:val="24"/>
        </w:rPr>
        <w:t>]</w:t>
      </w:r>
      <w:r>
        <w:rPr>
          <w:rFonts w:ascii="Times New Roman" w:cs="Times New Roman" w:hAnsi="Times New Roman"/>
          <w:sz w:val="24"/>
          <w:szCs w:val="24"/>
        </w:rPr>
        <w:t xml:space="preserve"> Первое - это высушивание жома и перевод его в гранулы</w:t>
      </w:r>
      <w:r>
        <w:rPr>
          <w:rFonts w:ascii="Times New Roman" w:cs="Times New Roman" w:hAnsi="Times New Roman"/>
          <w:sz w:val="24"/>
          <w:szCs w:val="24"/>
        </w:rPr>
        <w:t>, с высоким сроком годности.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</w:t>
      </w:r>
      <w:r>
        <w:rPr>
          <w:rFonts w:ascii="Times New Roman" w:cs="Times New Roman" w:hAnsi="Times New Roman"/>
          <w:sz w:val="24"/>
          <w:szCs w:val="24"/>
        </w:rPr>
        <w:t xml:space="preserve"> сожалению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данн</w:t>
      </w:r>
      <w:r>
        <w:rPr>
          <w:rFonts w:ascii="Times New Roman" w:cs="Times New Roman" w:hAnsi="Times New Roman"/>
          <w:sz w:val="24"/>
          <w:szCs w:val="24"/>
        </w:rPr>
        <w:t>ый вид переработки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потребляет много</w:t>
      </w:r>
      <w:r>
        <w:rPr>
          <w:rFonts w:ascii="Times New Roman" w:cs="Times New Roman" w:hAnsi="Times New Roman"/>
          <w:sz w:val="24"/>
          <w:szCs w:val="24"/>
        </w:rPr>
        <w:t xml:space="preserve"> электроэнергии на сушку и</w:t>
      </w:r>
      <w:r>
        <w:rPr>
          <w:rFonts w:ascii="Times New Roman" w:cs="Times New Roman" w:hAnsi="Times New Roman"/>
          <w:sz w:val="24"/>
          <w:szCs w:val="24"/>
        </w:rPr>
        <w:t xml:space="preserve"> требует специального оборудования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Второе - </w:t>
      </w:r>
      <w:r>
        <w:rPr>
          <w:rFonts w:ascii="Times New Roman" w:cs="Times New Roman" w:hAnsi="Times New Roman"/>
          <w:sz w:val="24"/>
          <w:szCs w:val="24"/>
        </w:rPr>
        <w:t>получения сельскохозяйственных удобрений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из </w:t>
      </w:r>
      <w:r>
        <w:rPr>
          <w:rFonts w:ascii="Times New Roman" w:cs="Times New Roman" w:hAnsi="Times New Roman"/>
          <w:sz w:val="24"/>
          <w:szCs w:val="24"/>
        </w:rPr>
        <w:t>ж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м сахарной свёклы</w:t>
      </w:r>
      <w:r>
        <w:rPr>
          <w:rFonts w:ascii="Times New Roman" w:cs="Times New Roman" w:hAnsi="Times New Roman"/>
          <w:sz w:val="24"/>
          <w:szCs w:val="24"/>
        </w:rPr>
        <w:t>, долгий процесс, длительностью около 12 месяцев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На сегодняшний день наиболее передовой технологи</w:t>
      </w:r>
      <w:r>
        <w:rPr>
          <w:rFonts w:ascii="Times New Roman" w:cs="Times New Roman" w:hAnsi="Times New Roman"/>
          <w:sz w:val="24"/>
          <w:szCs w:val="24"/>
        </w:rPr>
        <w:t>ей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обработки</w:t>
      </w:r>
      <w:r>
        <w:rPr>
          <w:rFonts w:ascii="Times New Roman" w:cs="Times New Roman" w:hAnsi="Times New Roman"/>
          <w:sz w:val="24"/>
          <w:szCs w:val="24"/>
        </w:rPr>
        <w:t xml:space="preserve"> жома</w:t>
      </w:r>
      <w:r>
        <w:rPr>
          <w:rFonts w:ascii="Times New Roman" w:cs="Times New Roman" w:hAnsi="Times New Roman"/>
          <w:sz w:val="24"/>
          <w:szCs w:val="24"/>
        </w:rPr>
        <w:t xml:space="preserve"> сахарной свёклы является</w:t>
      </w:r>
      <w:r>
        <w:rPr>
          <w:rFonts w:ascii="Times New Roman" w:cs="Times New Roman" w:hAnsi="Times New Roman"/>
          <w:sz w:val="24"/>
          <w:szCs w:val="24"/>
        </w:rPr>
        <w:t xml:space="preserve"> переработка его в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биореакторах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Где</w:t>
      </w:r>
      <w:r>
        <w:rPr>
          <w:rFonts w:ascii="Times New Roman" w:cs="Times New Roman" w:hAnsi="Times New Roman"/>
          <w:sz w:val="24"/>
          <w:szCs w:val="24"/>
        </w:rPr>
        <w:t xml:space="preserve"> при повышенном содержани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воды и температуре</w:t>
      </w:r>
      <w:r>
        <w:rPr>
          <w:rFonts w:ascii="Times New Roman" w:cs="Times New Roman" w:hAnsi="Times New Roman"/>
          <w:sz w:val="24"/>
          <w:szCs w:val="24"/>
        </w:rPr>
        <w:t xml:space="preserve"> около 20</w:t>
      </w:r>
      <w:r>
        <w:rPr>
          <w:rFonts w:ascii="Times New Roman" w:cs="Times New Roman" w:hAnsi="Times New Roman"/>
          <w:sz w:val="24"/>
          <w:szCs w:val="24"/>
        </w:rPr>
        <w:t>°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 происходит ферментация жома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при этом </w:t>
      </w:r>
      <w:r>
        <w:rPr>
          <w:rFonts w:ascii="Times New Roman" w:cs="Times New Roman" w:hAnsi="Times New Roman"/>
          <w:sz w:val="24"/>
          <w:szCs w:val="24"/>
        </w:rPr>
        <w:t>образуется метан, а твердая фракция за 30 дней перерабатывается в удобрение.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Выработанный в результате ферментации жома сахарной свёклы в реакторе метан можно использовать для получения тепла и </w:t>
      </w:r>
      <w:r>
        <w:rPr>
          <w:rFonts w:ascii="Times New Roman" w:cs="Times New Roman" w:hAnsi="Times New Roman"/>
          <w:sz w:val="24"/>
          <w:szCs w:val="24"/>
        </w:rPr>
        <w:t>электроэнергии</w:t>
      </w:r>
      <w:r>
        <w:rPr>
          <w:rFonts w:ascii="Times New Roman" w:cs="Times New Roman" w:hAnsi="Times New Roman"/>
          <w:sz w:val="24"/>
          <w:szCs w:val="24"/>
        </w:rPr>
        <w:t>. В дальнейшем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расходовать полученные тепловую и электроэнергию </w:t>
      </w:r>
      <w:r>
        <w:rPr>
          <w:rFonts w:ascii="Times New Roman" w:cs="Times New Roman" w:hAnsi="Times New Roman"/>
          <w:sz w:val="24"/>
          <w:szCs w:val="24"/>
        </w:rPr>
        <w:t>как при работе с</w:t>
      </w:r>
      <w:r>
        <w:rPr>
          <w:rFonts w:ascii="Times New Roman" w:cs="Times New Roman" w:hAnsi="Times New Roman"/>
          <w:sz w:val="24"/>
          <w:szCs w:val="24"/>
        </w:rPr>
        <w:t xml:space="preserve">амих </w:t>
      </w:r>
      <w:r>
        <w:rPr>
          <w:rFonts w:ascii="Times New Roman" w:cs="Times New Roman" w:hAnsi="Times New Roman"/>
          <w:sz w:val="24"/>
          <w:szCs w:val="24"/>
        </w:rPr>
        <w:t>биоре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к</w:t>
      </w:r>
      <w:r>
        <w:rPr>
          <w:rFonts w:ascii="Times New Roman" w:cs="Times New Roman" w:hAnsi="Times New Roman"/>
          <w:sz w:val="24"/>
          <w:szCs w:val="24"/>
        </w:rPr>
        <w:t>торов</w:t>
      </w:r>
      <w:r>
        <w:rPr>
          <w:rFonts w:ascii="Times New Roman" w:cs="Times New Roman" w:hAnsi="Times New Roman"/>
          <w:sz w:val="24"/>
          <w:szCs w:val="24"/>
        </w:rPr>
        <w:t>, так и при работе технологического оборудования производства сахара.</w:t>
      </w:r>
      <w:r>
        <w:rPr>
          <w:rFonts w:ascii="Times New Roman" w:cs="Times New Roman" w:hAnsi="Times New Roman"/>
          <w:sz w:val="24"/>
          <w:szCs w:val="24"/>
        </w:rPr>
        <w:t xml:space="preserve"> К сожалению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на сегодняшний день ни на одном из шести работающих </w:t>
      </w:r>
      <w:r>
        <w:rPr>
          <w:rFonts w:ascii="Times New Roman" w:cs="Times New Roman" w:hAnsi="Times New Roman"/>
          <w:sz w:val="24"/>
          <w:szCs w:val="24"/>
        </w:rPr>
        <w:t xml:space="preserve">в </w:t>
      </w:r>
      <w:r>
        <w:rPr>
          <w:rFonts w:ascii="Times New Roman" w:cs="Times New Roman" w:hAnsi="Times New Roman"/>
          <w:sz w:val="24"/>
          <w:szCs w:val="24"/>
        </w:rPr>
        <w:t>Тамбовской области сахарных заводов да</w:t>
      </w:r>
      <w:r>
        <w:rPr>
          <w:rFonts w:ascii="Times New Roman" w:cs="Times New Roman" w:hAnsi="Times New Roman"/>
          <w:sz w:val="24"/>
          <w:szCs w:val="24"/>
        </w:rPr>
        <w:t>нная</w:t>
      </w:r>
      <w:r>
        <w:rPr>
          <w:rFonts w:ascii="Times New Roman" w:cs="Times New Roman" w:hAnsi="Times New Roman"/>
          <w:sz w:val="24"/>
          <w:szCs w:val="24"/>
        </w:rPr>
        <w:t xml:space="preserve"> технология не реализована. К основным причинам можно отнести необходимость высоких первоначальных капиталовложений для закупк</w:t>
      </w:r>
      <w:r>
        <w:rPr>
          <w:rFonts w:ascii="Times New Roman" w:cs="Times New Roman" w:hAnsi="Times New Roman"/>
          <w:sz w:val="24"/>
          <w:szCs w:val="24"/>
        </w:rPr>
        <w:t>и оборудования (</w:t>
      </w:r>
      <w:r>
        <w:rPr>
          <w:rFonts w:ascii="Times New Roman" w:cs="Times New Roman" w:hAnsi="Times New Roman"/>
          <w:sz w:val="24"/>
          <w:szCs w:val="24"/>
        </w:rPr>
        <w:t>биореакторов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систем улова и переработки биогаза в тепловую и электроэнергию</w:t>
      </w:r>
      <w:r>
        <w:rPr>
          <w:rFonts w:ascii="Times New Roman" w:cs="Times New Roman" w:hAnsi="Times New Roman"/>
          <w:sz w:val="24"/>
          <w:szCs w:val="24"/>
        </w:rPr>
        <w:t xml:space="preserve">), </w:t>
      </w:r>
      <w:r>
        <w:rPr>
          <w:rFonts w:ascii="Times New Roman" w:cs="Times New Roman" w:hAnsi="Times New Roman"/>
          <w:sz w:val="24"/>
          <w:szCs w:val="24"/>
        </w:rPr>
        <w:t>а также несовершенство законодательства в данной сфере</w:t>
      </w:r>
      <w:r>
        <w:rPr>
          <w:rFonts w:ascii="Times New Roman" w:cs="Times New Roman" w:hAnsi="Times New Roman"/>
          <w:sz w:val="24"/>
          <w:szCs w:val="24"/>
        </w:rPr>
        <w:t>, которое</w:t>
      </w:r>
      <w:r>
        <w:rPr>
          <w:rFonts w:ascii="Times New Roman" w:cs="Times New Roman" w:hAnsi="Times New Roman"/>
          <w:sz w:val="24"/>
          <w:szCs w:val="24"/>
        </w:rPr>
        <w:t xml:space="preserve"> требует получения лицензии на сжигание </w:t>
      </w:r>
      <w:r>
        <w:rPr>
          <w:rFonts w:ascii="Times New Roman" w:cs="Times New Roman" w:hAnsi="Times New Roman"/>
          <w:sz w:val="24"/>
          <w:szCs w:val="24"/>
        </w:rPr>
        <w:t>метана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образующегося в </w:t>
      </w:r>
      <w:r>
        <w:rPr>
          <w:rFonts w:ascii="Times New Roman" w:cs="Times New Roman" w:hAnsi="Times New Roman"/>
          <w:sz w:val="24"/>
          <w:szCs w:val="24"/>
        </w:rPr>
        <w:t>биоре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кторе</w:t>
      </w:r>
      <w:r>
        <w:rPr>
          <w:rFonts w:ascii="Times New Roman" w:cs="Times New Roman" w:hAnsi="Times New Roman"/>
          <w:sz w:val="24"/>
          <w:szCs w:val="24"/>
        </w:rPr>
        <w:t>, т.к. относит его к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отходам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"https://gazetanikiforovka.ru/news/apk/2026-02-03"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https://gazetanikiforovka.ru/news/apk/2026-02-03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 (Газета </w:t>
      </w:r>
      <w:r>
        <w:rPr>
          <w:rFonts w:ascii="Times New Roman" w:cs="Times New Roman" w:hAnsi="Times New Roman"/>
          <w:sz w:val="24"/>
          <w:szCs w:val="24"/>
        </w:rPr>
        <w:t>Никифоровка</w:t>
      </w:r>
      <w:r>
        <w:rPr>
          <w:rFonts w:ascii="Times New Roman" w:cs="Times New Roman" w:hAnsi="Times New Roman"/>
          <w:sz w:val="24"/>
          <w:szCs w:val="24"/>
        </w:rPr>
        <w:t>).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Сазанова</w:t>
      </w:r>
      <w:r>
        <w:rPr>
          <w:rFonts w:ascii="Times New Roman" w:cs="Times New Roman" w:hAnsi="Times New Roman"/>
          <w:sz w:val="24"/>
          <w:szCs w:val="24"/>
        </w:rPr>
        <w:t xml:space="preserve"> М.Л., Сазанов А.В., Кузнецов В.И., </w:t>
      </w:r>
      <w:r>
        <w:rPr>
          <w:rFonts w:ascii="Times New Roman" w:cs="Times New Roman" w:hAnsi="Times New Roman"/>
          <w:sz w:val="24"/>
          <w:szCs w:val="24"/>
        </w:rPr>
        <w:t>Кызин</w:t>
      </w:r>
      <w:r>
        <w:rPr>
          <w:rFonts w:ascii="Times New Roman" w:cs="Times New Roman" w:hAnsi="Times New Roman"/>
          <w:sz w:val="24"/>
          <w:szCs w:val="24"/>
        </w:rPr>
        <w:t xml:space="preserve"> А.А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У</w:t>
      </w:r>
      <w:r>
        <w:rPr>
          <w:rFonts w:ascii="Times New Roman" w:cs="Times New Roman" w:hAnsi="Times New Roman"/>
          <w:sz w:val="24"/>
          <w:szCs w:val="24"/>
        </w:rPr>
        <w:t>ти</w:t>
      </w:r>
      <w:r>
        <w:rPr>
          <w:rFonts w:ascii="Times New Roman" w:cs="Times New Roman" w:hAnsi="Times New Roman"/>
          <w:sz w:val="24"/>
          <w:szCs w:val="24"/>
        </w:rPr>
        <w:t>лизация жома сахарной свёклы в Р</w:t>
      </w:r>
      <w:r>
        <w:rPr>
          <w:rFonts w:ascii="Times New Roman" w:cs="Times New Roman" w:hAnsi="Times New Roman"/>
          <w:sz w:val="24"/>
          <w:szCs w:val="24"/>
        </w:rPr>
        <w:t xml:space="preserve">оссии: текущая ситуация и перспективы (обзор) </w:t>
      </w:r>
      <w:r>
        <w:rPr>
          <w:rFonts w:ascii="Times New Roman" w:cs="Times New Roman" w:hAnsi="Times New Roman"/>
          <w:sz w:val="24"/>
          <w:szCs w:val="24"/>
        </w:rPr>
        <w:t xml:space="preserve">// </w:t>
      </w:r>
      <w:r>
        <w:rPr>
          <w:rFonts w:ascii="Times New Roman" w:cs="Times New Roman" w:hAnsi="Times New Roman"/>
          <w:sz w:val="24"/>
          <w:szCs w:val="24"/>
        </w:rPr>
        <w:t>Теоретическая и прикладная экология. 2025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№ 4. С. 6-17.</w:t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2C25FE8"/>
    <w:lvl w:ilvl="0" w:tplc="5E045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376</Words>
  <Pages>1</Pages>
  <Characters>2625</Characters>
  <Application>WPS Office</Application>
  <DocSecurity>0</DocSecurity>
  <Paragraphs>11</Paragraphs>
  <ScaleCrop>false</ScaleCrop>
  <Company>SPecialiST RePack</Company>
  <LinksUpToDate>false</LinksUpToDate>
  <CharactersWithSpaces>2991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2026-02-03T09:39:32Z</dcterms:created>
  <dc:creator>User</dc:creator>
  <lastModifiedBy>M2006C3MNG</lastModifiedBy>
  <dcterms:modified xsi:type="dcterms:W3CDTF">2026-02-03T09:39:32Z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06b9d5d6501c459fb1d387fa23d86885</vt:lpwstr>
  </property>
</Properties>
</file>