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F959A" w14:textId="77777777" w:rsidR="00470D36" w:rsidRPr="00B93088" w:rsidRDefault="00470D36" w:rsidP="00F135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3088">
        <w:rPr>
          <w:rFonts w:ascii="Times New Roman" w:hAnsi="Times New Roman" w:cs="Times New Roman"/>
          <w:b/>
          <w:bCs/>
          <w:sz w:val="24"/>
          <w:szCs w:val="24"/>
        </w:rPr>
        <w:t>Фонетический сдвиг в трактатах А. Е. Кручёных</w:t>
      </w:r>
    </w:p>
    <w:p w14:paraId="441AE98C" w14:textId="77777777" w:rsidR="00470D36" w:rsidRPr="00B93088" w:rsidRDefault="00470D36" w:rsidP="00F135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308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Лобас Ульяна Валерьевна</w:t>
      </w:r>
    </w:p>
    <w:p w14:paraId="5E789D65" w14:textId="77777777" w:rsidR="007D3A21" w:rsidRPr="00B93088" w:rsidRDefault="00470D36" w:rsidP="00F1357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Студент </w:t>
      </w:r>
    </w:p>
    <w:p w14:paraId="577E66F7" w14:textId="6281E842" w:rsidR="00470D36" w:rsidRPr="00B93088" w:rsidRDefault="00470D36" w:rsidP="00F1357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>Филиал</w:t>
      </w:r>
      <w:r w:rsidR="003F4BB3"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>М</w:t>
      </w:r>
      <w:r w:rsidR="007D3A21"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>осковского государственного университета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имени М.В. Ломоносова в г. Севастополе, </w:t>
      </w:r>
      <w:r w:rsidR="00AF60AC"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г. 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>Севастополь, Россия</w:t>
      </w:r>
    </w:p>
    <w:p w14:paraId="02C4D8C1" w14:textId="54B305E6" w:rsidR="00470D36" w:rsidRPr="00B93088" w:rsidRDefault="00470D36" w:rsidP="007D3A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>–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mail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B93088">
        <w:t xml:space="preserve"> 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ulyanalobas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>@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yandex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ru</w:t>
      </w:r>
    </w:p>
    <w:p w14:paraId="54BC2167" w14:textId="77777777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>Актуальность работы обусловлена растущим интересом современной филологии к материальной стороне стиха – фонетике, звуковому образу, перформативности. Именно Алексей Елисеевич Кручёных разработал понятие фонетического сдвига, позволяющее пересмотреть природу поэтического слова.</w:t>
      </w:r>
    </w:p>
    <w:p w14:paraId="505A5C96" w14:textId="77777777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>Цель работы – провести анализ языковых особенностей поэзии и теоретических трудов Алексея Елисеевича Кручёных, выявить их структурные принципы, определить, каким образом его деятельность воздействовала на понимание поэзии в аспекте фонетических сдвигов и звуковых образов.</w:t>
      </w:r>
    </w:p>
    <w:p w14:paraId="359ED41D" w14:textId="1093EA46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>А.Е. Кручёных ассоциируется с радикальными взглядами и воззрениями среди течения русских футуристов-заумников. На его творчество часто накладывается клише «антисоциального» настроения и эпатажа, однако такая трактовка творчества поэта представляется недостаточно точной, так как заумь, к которой прибегают круг футуристов, в том числе Кручёных, может пониматься как «форма русского литературного дадаизма» [</w:t>
      </w:r>
      <w:r w:rsidR="00D101EB" w:rsidRPr="00B93088">
        <w:rPr>
          <w:rFonts w:ascii="Times New Roman" w:hAnsi="Times New Roman" w:cs="Times New Roman"/>
          <w:sz w:val="24"/>
          <w:szCs w:val="24"/>
        </w:rPr>
        <w:t>1</w:t>
      </w:r>
      <w:r w:rsidRPr="00B93088">
        <w:rPr>
          <w:rFonts w:ascii="Times New Roman" w:hAnsi="Times New Roman" w:cs="Times New Roman"/>
          <w:sz w:val="24"/>
          <w:szCs w:val="24"/>
        </w:rPr>
        <w:t>].</w:t>
      </w:r>
    </w:p>
    <w:p w14:paraId="293C2C69" w14:textId="77777777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 xml:space="preserve">Помимо стихотворчества, А.Е. Кручёных издавал трактаты, в которых давал комментарии о деятельности футуристов, критиковал «консервативную» поэзию, включал заметки литературных критиков и лингвистов. Так, теоретические труды Алексея Елисеевича Кручёных представляют собой синтез поэтической практики, фонетического анализа и риторики, использующей манифестацию как принцип творчества. Центральный концепт, который выявлен в трактатах, – </w:t>
      </w:r>
      <w:r w:rsidRPr="00B93088">
        <w:rPr>
          <w:rFonts w:ascii="Times New Roman" w:hAnsi="Times New Roman" w:cs="Times New Roman"/>
          <w:b/>
          <w:bCs/>
          <w:sz w:val="24"/>
          <w:szCs w:val="24"/>
        </w:rPr>
        <w:t>«заумный язык» («заумь»)</w:t>
      </w:r>
      <w:r w:rsidRPr="00B93088">
        <w:rPr>
          <w:rFonts w:ascii="Times New Roman" w:hAnsi="Times New Roman" w:cs="Times New Roman"/>
          <w:sz w:val="24"/>
          <w:szCs w:val="24"/>
        </w:rPr>
        <w:t>.</w:t>
      </w:r>
    </w:p>
    <w:p w14:paraId="048083C0" w14:textId="77777777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>Именно на основе стихотворений, написанных заумным языком, А.Е. Кручёных даёт почву для обоснования звукового образа и фонетики в поэтическом тексте.</w:t>
      </w:r>
    </w:p>
    <w:p w14:paraId="514B1ACA" w14:textId="7E0479F7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>На примере знаменитого стихотворения "Дыр бул щыл..." можно увидеть, как значение слова изменяется в процессе углубленного анализа фонетики – автор в трактате «Кукиш прошлякам» говорит о том, что «в этом пятистишии больше русского национального, чем во всей поэзии Пушкина» [</w:t>
      </w:r>
      <w:r w:rsidR="00D101EB" w:rsidRPr="00B93088">
        <w:rPr>
          <w:rFonts w:ascii="Times New Roman" w:hAnsi="Times New Roman" w:cs="Times New Roman"/>
          <w:sz w:val="24"/>
          <w:szCs w:val="24"/>
        </w:rPr>
        <w:t>2</w:t>
      </w:r>
      <w:r w:rsidRPr="00B93088">
        <w:rPr>
          <w:rFonts w:ascii="Times New Roman" w:hAnsi="Times New Roman" w:cs="Times New Roman"/>
          <w:sz w:val="24"/>
          <w:szCs w:val="24"/>
        </w:rPr>
        <w:t>]. Чем же обосновано это высказывание? Помимо тенденции ярого антипушкинизма, пользующейся у будетлян популярностью, А.Е. Кручёных сообщает, что в строках используется прием подведения слушателя к фонетическим ассоциациям. В заумных словах, как утверждает поэт, «освобожденных от груза смысла, наибольшая сила и самостоятельность звука» [</w:t>
      </w:r>
      <w:r w:rsidR="00CC7EA7" w:rsidRPr="00B93088">
        <w:rPr>
          <w:rFonts w:ascii="Times New Roman" w:hAnsi="Times New Roman" w:cs="Times New Roman"/>
          <w:sz w:val="24"/>
          <w:szCs w:val="24"/>
        </w:rPr>
        <w:t>3</w:t>
      </w:r>
      <w:r w:rsidRPr="00B93088">
        <w:rPr>
          <w:rFonts w:ascii="Times New Roman" w:hAnsi="Times New Roman" w:cs="Times New Roman"/>
          <w:sz w:val="24"/>
          <w:szCs w:val="24"/>
        </w:rPr>
        <w:t>].</w:t>
      </w:r>
    </w:p>
    <w:p w14:paraId="494FA082" w14:textId="77777777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>В трактатах «Сдвигология русского стиха» и «500 новых острот и каламбуров Пушкина» Кручёных дает определения фонетического сдвига, заумного образа и фонетических ассоциаций.</w:t>
      </w:r>
      <w:r w:rsidRPr="00B9308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B93088">
        <w:rPr>
          <w:rFonts w:ascii="Times New Roman" w:hAnsi="Times New Roman" w:cs="Times New Roman"/>
          <w:bCs/>
          <w:sz w:val="24"/>
          <w:szCs w:val="24"/>
        </w:rPr>
        <w:t>Сдвиг становится ключевым термином в его системе</w:t>
      </w:r>
      <w:r w:rsidRPr="00B93088">
        <w:rPr>
          <w:rFonts w:ascii="Times New Roman" w:hAnsi="Times New Roman" w:cs="Times New Roman"/>
          <w:sz w:val="24"/>
          <w:szCs w:val="24"/>
        </w:rPr>
        <w:t>: он возникает там, где происходит несовпадение метра с лексикой или случайное столкновение звуков на стыке слов, тем самым порождая новые слова и звуковые образы.</w:t>
      </w:r>
    </w:p>
    <w:p w14:paraId="0ECD6F00" w14:textId="77777777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>Всего А.Е. Кручёных выделяет 2 типа сдвига: звуковой и смысловой.</w:t>
      </w:r>
    </w:p>
    <w:p w14:paraId="7A280952" w14:textId="77777777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 xml:space="preserve">Слияние нескольких лексических (орфографических) слов в одно фонетическое (звуковое) слово поэт называет </w:t>
      </w:r>
      <w:r w:rsidRPr="00B93088">
        <w:rPr>
          <w:rFonts w:ascii="Times New Roman" w:hAnsi="Times New Roman" w:cs="Times New Roman"/>
          <w:b/>
          <w:bCs/>
          <w:sz w:val="24"/>
          <w:szCs w:val="24"/>
        </w:rPr>
        <w:t>ЗВУКОВЫМ СДВИГОМ</w:t>
      </w:r>
      <w:r w:rsidRPr="00B93088">
        <w:rPr>
          <w:rFonts w:ascii="Times New Roman" w:hAnsi="Times New Roman" w:cs="Times New Roman"/>
          <w:sz w:val="24"/>
          <w:szCs w:val="24"/>
        </w:rPr>
        <w:t>.</w:t>
      </w:r>
    </w:p>
    <w:p w14:paraId="6CFA8313" w14:textId="77777777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b/>
          <w:bCs/>
          <w:sz w:val="24"/>
          <w:szCs w:val="24"/>
        </w:rPr>
        <w:t>СМЫСЛОВОЙ СДВИГ</w:t>
      </w:r>
      <w:r w:rsidRPr="00B93088">
        <w:rPr>
          <w:rFonts w:ascii="Times New Roman" w:hAnsi="Times New Roman" w:cs="Times New Roman"/>
          <w:sz w:val="24"/>
          <w:szCs w:val="24"/>
        </w:rPr>
        <w:t xml:space="preserve"> представляет собой каламбур, чтение между строк и иные способы создания неологизмов или заумных слов.</w:t>
      </w:r>
    </w:p>
    <w:p w14:paraId="61836C82" w14:textId="77777777" w:rsidR="00470D36" w:rsidRPr="00B93088" w:rsidRDefault="00470D36" w:rsidP="00F13578">
      <w:pPr>
        <w:shd w:val="clear" w:color="FFFFFF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Подробнейшим образом проиллюстрированы неудачные звуковые сочетания в творчестве Пушкина. А.Е. Кручёных в «500 новых острот и каламбуров Пушкина» указывает, что уже достаточное количество его современников писали об «идеальности» поэзии Пушкина, при этом фонетические «промахи» в поэзии Пушкина остались незамеченными по трем причинам:</w:t>
      </w:r>
    </w:p>
    <w:p w14:paraId="09E693C4" w14:textId="77777777" w:rsidR="00470D36" w:rsidRPr="00B93088" w:rsidRDefault="00470D36" w:rsidP="00470D36">
      <w:pPr>
        <w:pStyle w:val="a5"/>
        <w:numPr>
          <w:ilvl w:val="0"/>
          <w:numId w:val="7"/>
        </w:numPr>
        <w:shd w:val="clear" w:color="FFFFFF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Систематического и специального (фонетического) разбора не было.</w:t>
      </w:r>
    </w:p>
    <w:p w14:paraId="6DBF8630" w14:textId="77777777" w:rsidR="00470D36" w:rsidRPr="00B93088" w:rsidRDefault="00470D36" w:rsidP="00470D36">
      <w:pPr>
        <w:pStyle w:val="a5"/>
        <w:numPr>
          <w:ilvl w:val="0"/>
          <w:numId w:val="7"/>
        </w:numPr>
        <w:shd w:val="clear" w:color="FFFFFF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Существовавшая на тот момент неразработанность основных положений фонетики.</w:t>
      </w:r>
    </w:p>
    <w:p w14:paraId="678BE449" w14:textId="77777777" w:rsidR="00470D36" w:rsidRPr="00B93088" w:rsidRDefault="00470D36" w:rsidP="00470D36">
      <w:pPr>
        <w:pStyle w:val="a5"/>
        <w:numPr>
          <w:ilvl w:val="0"/>
          <w:numId w:val="7"/>
        </w:numPr>
        <w:shd w:val="clear" w:color="FFFFFF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Непривычка к слуховому восприятию поэтических текстов (тесты </w:t>
      </w:r>
      <w:r w:rsidRPr="00B930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читались</w:t>
      </w:r>
      <w:r w:rsidRPr="00B93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кружках), а также «обожательское» отношение к Пушкину.</w:t>
      </w:r>
    </w:p>
    <w:p w14:paraId="7CC1A04E" w14:textId="77777777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 xml:space="preserve">А.Е. Кручёных характеризует </w:t>
      </w:r>
      <w:r w:rsidRPr="00B93088">
        <w:rPr>
          <w:rFonts w:ascii="Times New Roman" w:hAnsi="Times New Roman" w:cs="Times New Roman"/>
          <w:b/>
          <w:bCs/>
          <w:sz w:val="24"/>
          <w:szCs w:val="24"/>
        </w:rPr>
        <w:t>три категории сдвигов</w:t>
      </w:r>
      <w:r w:rsidRPr="00B93088">
        <w:rPr>
          <w:rFonts w:ascii="Times New Roman" w:hAnsi="Times New Roman" w:cs="Times New Roman"/>
          <w:sz w:val="24"/>
          <w:szCs w:val="24"/>
        </w:rPr>
        <w:t xml:space="preserve"> в произведениях А.С. Пушкина</w:t>
      </w:r>
    </w:p>
    <w:p w14:paraId="2B2FBDBC" w14:textId="77777777" w:rsidR="00470D36" w:rsidRPr="00B93088" w:rsidRDefault="00470D36" w:rsidP="00470D3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>Образующие существующие, но нетипичные для его лексикона слова: «</w:t>
      </w:r>
      <w:r w:rsidRPr="00B93088">
        <w:rPr>
          <w:rFonts w:ascii="Times New Roman" w:hAnsi="Times New Roman" w:cs="Times New Roman"/>
          <w:i/>
          <w:iCs/>
          <w:sz w:val="24"/>
          <w:szCs w:val="24"/>
        </w:rPr>
        <w:t>сосна садится сольдом</w:t>
      </w:r>
      <w:r w:rsidRPr="00B93088">
        <w:rPr>
          <w:rFonts w:ascii="Times New Roman" w:hAnsi="Times New Roman" w:cs="Times New Roman"/>
          <w:sz w:val="24"/>
          <w:szCs w:val="24"/>
        </w:rPr>
        <w:t>» (из «Со сна садится в ванну со льдом»).</w:t>
      </w:r>
    </w:p>
    <w:p w14:paraId="618E9044" w14:textId="77777777" w:rsidR="00470D36" w:rsidRPr="00B93088" w:rsidRDefault="00470D36" w:rsidP="00470D3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>Образующие новые слова: «</w:t>
      </w:r>
      <w:r w:rsidRPr="00B93088">
        <w:rPr>
          <w:rFonts w:ascii="Times New Roman" w:hAnsi="Times New Roman" w:cs="Times New Roman"/>
          <w:i/>
          <w:iCs/>
          <w:sz w:val="24"/>
          <w:szCs w:val="24"/>
        </w:rPr>
        <w:t>витримазгор</w:t>
      </w:r>
      <w:r w:rsidRPr="00B93088">
        <w:rPr>
          <w:rFonts w:ascii="Times New Roman" w:hAnsi="Times New Roman" w:cs="Times New Roman"/>
          <w:sz w:val="24"/>
          <w:szCs w:val="24"/>
        </w:rPr>
        <w:t>» (из «Вид Рима с гор»).</w:t>
      </w:r>
    </w:p>
    <w:p w14:paraId="354158AB" w14:textId="77AE8BCD" w:rsidR="00470D36" w:rsidRPr="00B93088" w:rsidRDefault="00470D36" w:rsidP="00470D3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088">
        <w:rPr>
          <w:rFonts w:ascii="Times New Roman" w:hAnsi="Times New Roman" w:cs="Times New Roman"/>
          <w:sz w:val="24"/>
          <w:szCs w:val="24"/>
        </w:rPr>
        <w:t>Чисто звуковые, не вызывающие смысловых ассоциаций [</w:t>
      </w:r>
      <w:r w:rsidR="000E0171" w:rsidRPr="00B93088">
        <w:rPr>
          <w:rFonts w:ascii="Times New Roman" w:hAnsi="Times New Roman" w:cs="Times New Roman"/>
          <w:sz w:val="24"/>
          <w:szCs w:val="24"/>
        </w:rPr>
        <w:t>4</w:t>
      </w:r>
      <w:r w:rsidRPr="00B93088">
        <w:rPr>
          <w:rFonts w:ascii="Times New Roman" w:hAnsi="Times New Roman" w:cs="Times New Roman"/>
          <w:sz w:val="24"/>
          <w:szCs w:val="24"/>
        </w:rPr>
        <w:t>].</w:t>
      </w:r>
    </w:p>
    <w:p w14:paraId="65D1EBBE" w14:textId="46F2B3A4" w:rsidR="00470D36" w:rsidRPr="00B93088" w:rsidRDefault="00470D36" w:rsidP="00AF60A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93088">
        <w:rPr>
          <w:rFonts w:ascii="Times New Roman" w:hAnsi="Times New Roman" w:cs="Times New Roman"/>
          <w:bCs/>
          <w:sz w:val="24"/>
          <w:szCs w:val="24"/>
        </w:rPr>
        <w:t>Стоит отметить, что цель этой критики — не уничижение Пушкина, а доказательство того, что сдвиг имманентен поэтическому языку как таковому</w:t>
      </w:r>
      <w:r w:rsidRPr="00B93088">
        <w:rPr>
          <w:rFonts w:ascii="Times New Roman" w:hAnsi="Times New Roman" w:cs="Times New Roman"/>
          <w:sz w:val="24"/>
          <w:szCs w:val="24"/>
        </w:rPr>
        <w:t>. А.Е. </w:t>
      </w:r>
      <w:r w:rsidRPr="00B93088">
        <w:rPr>
          <w:rFonts w:ascii="Times New Roman" w:hAnsi="Times New Roman" w:cs="Times New Roman"/>
          <w:iCs/>
          <w:sz w:val="24"/>
          <w:szCs w:val="24"/>
        </w:rPr>
        <w:t>Кручёных не только ввёл понятие фонетического сдвига, но и легитимировал звук как самостоятельную единицу поэтического языка, предвосхитив дальнейшее развитие лингвопоэтики.</w:t>
      </w:r>
    </w:p>
    <w:p w14:paraId="414DC33F" w14:textId="5236A4E5" w:rsidR="00470D36" w:rsidRPr="00B93088" w:rsidRDefault="00470D36" w:rsidP="00F13578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B93088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Литература</w:t>
      </w:r>
      <w:r w:rsidR="002E5C57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:</w:t>
      </w:r>
    </w:p>
    <w:p w14:paraId="5F481EF4" w14:textId="77777777" w:rsidR="00470D36" w:rsidRPr="00B93088" w:rsidRDefault="00470D36" w:rsidP="00470D36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B93088">
        <w:rPr>
          <w:rFonts w:ascii="Times New Roman" w:eastAsia="Aptos" w:hAnsi="Times New Roman" w:cs="Times New Roman"/>
          <w:bCs/>
          <w:kern w:val="2"/>
          <w:sz w:val="24"/>
          <w:szCs w:val="24"/>
          <w14:ligatures w14:val="standardContextual"/>
        </w:rPr>
        <w:t>Жаккар Ж.-Ф. Глава I: Заумь. Алексей Кручёных: сдвиг смысла // Даниил Хармс и конец русского авангарда. URL: </w:t>
      </w:r>
      <w:hyperlink r:id="rId5" w:anchor="bookmark7" w:tgtFrame="_blank" w:history="1">
        <w:r w:rsidRPr="00B93088">
          <w:rPr>
            <w:rStyle w:val="a6"/>
            <w:rFonts w:ascii="Times New Roman" w:eastAsia="Aptos" w:hAnsi="Times New Roman" w:cs="Times New Roman"/>
            <w:color w:val="auto"/>
            <w:kern w:val="2"/>
            <w:sz w:val="24"/>
            <w:szCs w:val="24"/>
            <w:u w:val="none"/>
            <w14:ligatures w14:val="standardContextual"/>
          </w:rPr>
          <w:t>https://d-harms.ru/library/daniil-harms-i-konec-russkogo-avangarda5.html#bookmark7</w:t>
        </w:r>
      </w:hyperlink>
      <w:r w:rsidRPr="00B93088">
        <w:rPr>
          <w:rFonts w:ascii="Times New Roman" w:eastAsia="Aptos" w:hAnsi="Times New Roman" w:cs="Times New Roman"/>
          <w:bCs/>
          <w:kern w:val="2"/>
          <w:sz w:val="24"/>
          <w:szCs w:val="24"/>
          <w14:ligatures w14:val="standardContextual"/>
        </w:rPr>
        <w:t> (дата обращения: 13.04.2026).</w:t>
      </w:r>
    </w:p>
    <w:p w14:paraId="6CD85306" w14:textId="06E66D3A" w:rsidR="00470D36" w:rsidRPr="00B93088" w:rsidRDefault="00470D36" w:rsidP="00470D36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B93088">
        <w:rPr>
          <w:rFonts w:ascii="Times New Roman" w:eastAsia="Aptos" w:hAnsi="Times New Roman" w:cs="Times New Roman"/>
          <w:bCs/>
          <w:kern w:val="2"/>
          <w:sz w:val="24"/>
          <w:szCs w:val="24"/>
          <w14:ligatures w14:val="standardContextual"/>
        </w:rPr>
        <w:t>Кручёных А.Е. Фактура слова / А.Е. Кручёных // Кукиш прошлякам: Фактура слова. Сдвигология русского стиха. Апокалипсис в русской литературе: [сборник] / А.Е. Кручёных; [сост. С.В. Кудрявцева; вступ. ст. Г.Н. Айги ; примеч. А. Т. Никитаева]. Репр. изд. Москва [и др.]: Гилея, 1992 а. С. 7–22.</w:t>
      </w:r>
    </w:p>
    <w:p w14:paraId="41F60BF5" w14:textId="614EB7BD" w:rsidR="00470D36" w:rsidRPr="00B93088" w:rsidRDefault="00470D36" w:rsidP="00470D36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Aptos" w:hAnsi="Times New Roman" w:cs="Times New Roman"/>
          <w:b/>
          <w:bCs/>
          <w:kern w:val="2"/>
          <w:sz w:val="28"/>
          <w:szCs w:val="24"/>
          <w14:ligatures w14:val="standardContextual"/>
        </w:rPr>
      </w:pPr>
      <w:r w:rsidRPr="00B93088">
        <w:rPr>
          <w:rStyle w:val="a8"/>
          <w:rFonts w:ascii="Times New Roman" w:hAnsi="Times New Roman" w:cs="Times New Roman"/>
          <w:b w:val="0"/>
          <w:bCs w:val="0"/>
          <w:sz w:val="24"/>
        </w:rPr>
        <w:t>Кручёных А.Е. Сдвигология русского стиха / А.Е. Кручёных. [М.: Изд-во автора, 1923]. [сост. С.В. Кудрявцева; вступ. ст. Г.Н. Айги; примеч. А. Т. Никитаева]. Репр. изд. Москва [и др.]: Гилея, 1992 б. 34 с.</w:t>
      </w:r>
    </w:p>
    <w:p w14:paraId="17359CBC" w14:textId="22076C03" w:rsidR="00470D36" w:rsidRPr="00B93088" w:rsidRDefault="00470D36" w:rsidP="00470D36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B93088">
        <w:rPr>
          <w:rFonts w:ascii="Times New Roman" w:eastAsia="Aptos" w:hAnsi="Times New Roman" w:cs="Times New Roman"/>
          <w:bCs/>
          <w:kern w:val="2"/>
          <w:sz w:val="24"/>
          <w:szCs w:val="24"/>
          <w14:ligatures w14:val="standardContextual"/>
        </w:rPr>
        <w:t>Крученых А.Е. 500 новых острот и каламбуров Пушкина / А. Е. Крученых. Москва: Издание автора, 1924. 61 с.</w:t>
      </w:r>
    </w:p>
    <w:p w14:paraId="589C3740" w14:textId="77777777" w:rsidR="00570F34" w:rsidRPr="00B93088" w:rsidRDefault="00570F34" w:rsidP="001D45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AC8F74A" w14:textId="77777777" w:rsidR="00570F34" w:rsidRPr="00B93088" w:rsidRDefault="00570F34" w:rsidP="001D45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7FDFCA" w14:textId="77777777" w:rsidR="00570F34" w:rsidRPr="00B93088" w:rsidRDefault="00570F34" w:rsidP="001D45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0E38E07" w14:textId="77777777" w:rsidR="00570F34" w:rsidRPr="00B93088" w:rsidRDefault="00570F34" w:rsidP="001D45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6842DFB" w14:textId="77777777" w:rsidR="00570F34" w:rsidRPr="00B93088" w:rsidRDefault="00570F34" w:rsidP="001D45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62F67CD" w14:textId="5B640D8E" w:rsidR="00570F34" w:rsidRPr="00B93088" w:rsidRDefault="00570F34" w:rsidP="001D45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3AE021B" w14:textId="77777777" w:rsidR="00570F34" w:rsidRPr="00B93088" w:rsidRDefault="00570F34" w:rsidP="001D45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593AF76" w14:textId="77777777" w:rsidR="00570F34" w:rsidRPr="00B93088" w:rsidRDefault="00570F34" w:rsidP="001D45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18CF9F" w14:textId="77777777" w:rsidR="001D4572" w:rsidRPr="00B93088" w:rsidRDefault="001D4572" w:rsidP="001D45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1D4572" w:rsidRPr="00B93088" w:rsidSect="00F14BBA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  <w:embedRegular r:id="rId1" w:fontKey="{C79DA7B3-A8A0-44A5-81D6-468E2A6DB2ED}"/>
    <w:embedBold r:id="rId2" w:fontKey="{0074E42D-4568-4D8C-88D7-AB93DE9C748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2EC3498-2C5F-BA41-AB71-B329B2ED4D4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A40754A-0B1A-1A4B-9786-0FD2EF251B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4255D"/>
    <w:multiLevelType w:val="hybridMultilevel"/>
    <w:tmpl w:val="58BA60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76343"/>
    <w:multiLevelType w:val="hybridMultilevel"/>
    <w:tmpl w:val="6B7A9838"/>
    <w:lvl w:ilvl="0" w:tplc="84308F4A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292929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2F6C23"/>
    <w:multiLevelType w:val="hybridMultilevel"/>
    <w:tmpl w:val="82CEA0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2446A"/>
    <w:multiLevelType w:val="multilevel"/>
    <w:tmpl w:val="9E7EB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37510F"/>
    <w:multiLevelType w:val="multilevel"/>
    <w:tmpl w:val="E662ED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016A0C"/>
    <w:multiLevelType w:val="hybridMultilevel"/>
    <w:tmpl w:val="8C96C460"/>
    <w:lvl w:ilvl="0" w:tplc="27C413D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887226"/>
    <w:multiLevelType w:val="hybridMultilevel"/>
    <w:tmpl w:val="FA02D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D6053"/>
    <w:multiLevelType w:val="hybridMultilevel"/>
    <w:tmpl w:val="9FA89F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261495">
    <w:abstractNumId w:val="4"/>
  </w:num>
  <w:num w:numId="2" w16cid:durableId="1801681975">
    <w:abstractNumId w:val="6"/>
  </w:num>
  <w:num w:numId="3" w16cid:durableId="1119765332">
    <w:abstractNumId w:val="2"/>
  </w:num>
  <w:num w:numId="4" w16cid:durableId="713579390">
    <w:abstractNumId w:val="0"/>
  </w:num>
  <w:num w:numId="5" w16cid:durableId="500123097">
    <w:abstractNumId w:val="7"/>
  </w:num>
  <w:num w:numId="6" w16cid:durableId="221983307">
    <w:abstractNumId w:val="3"/>
  </w:num>
  <w:num w:numId="7" w16cid:durableId="1652833184">
    <w:abstractNumId w:val="1"/>
  </w:num>
  <w:num w:numId="8" w16cid:durableId="11083529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3E4"/>
    <w:rsid w:val="000230B0"/>
    <w:rsid w:val="000E0171"/>
    <w:rsid w:val="000F5D90"/>
    <w:rsid w:val="001D4572"/>
    <w:rsid w:val="001F332A"/>
    <w:rsid w:val="00221039"/>
    <w:rsid w:val="00275097"/>
    <w:rsid w:val="00290383"/>
    <w:rsid w:val="002C1BFC"/>
    <w:rsid w:val="002D2624"/>
    <w:rsid w:val="002E5C57"/>
    <w:rsid w:val="00343087"/>
    <w:rsid w:val="003870E5"/>
    <w:rsid w:val="003C59A5"/>
    <w:rsid w:val="003F4BB3"/>
    <w:rsid w:val="00462842"/>
    <w:rsid w:val="00470D36"/>
    <w:rsid w:val="004753A8"/>
    <w:rsid w:val="00487F44"/>
    <w:rsid w:val="00507F23"/>
    <w:rsid w:val="00570F34"/>
    <w:rsid w:val="005A428A"/>
    <w:rsid w:val="00606231"/>
    <w:rsid w:val="00607F55"/>
    <w:rsid w:val="007433E4"/>
    <w:rsid w:val="00752327"/>
    <w:rsid w:val="007D3A21"/>
    <w:rsid w:val="007D66C3"/>
    <w:rsid w:val="007E0B6D"/>
    <w:rsid w:val="008128FF"/>
    <w:rsid w:val="009015DB"/>
    <w:rsid w:val="00930ED8"/>
    <w:rsid w:val="00970BF7"/>
    <w:rsid w:val="009A3344"/>
    <w:rsid w:val="009D1230"/>
    <w:rsid w:val="00A21C37"/>
    <w:rsid w:val="00AF60AC"/>
    <w:rsid w:val="00B93088"/>
    <w:rsid w:val="00BA1E75"/>
    <w:rsid w:val="00BB0077"/>
    <w:rsid w:val="00CC183D"/>
    <w:rsid w:val="00CC7EA7"/>
    <w:rsid w:val="00D101EB"/>
    <w:rsid w:val="00D11929"/>
    <w:rsid w:val="00D826C3"/>
    <w:rsid w:val="00E22D28"/>
    <w:rsid w:val="00F14BBA"/>
    <w:rsid w:val="00F9014C"/>
    <w:rsid w:val="00F902A3"/>
    <w:rsid w:val="00FE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31586"/>
  <w15:docId w15:val="{DBD57D4E-8511-4E8F-B6C4-EFD68A8E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2D262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70F34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70F34"/>
    <w:rPr>
      <w:color w:val="605E5C"/>
      <w:shd w:val="clear" w:color="auto" w:fill="E1DFDD"/>
    </w:rPr>
  </w:style>
  <w:style w:type="character" w:styleId="a8">
    <w:name w:val="Strong"/>
    <w:basedOn w:val="a0"/>
    <w:uiPriority w:val="22"/>
    <w:qFormat/>
    <w:rsid w:val="00470D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hyperlink" Target="https://d-harms.ru/library/daniil-harms-i-konec-russkogo-avangarda5.html" TargetMode="External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Рина Смирнова</cp:lastModifiedBy>
  <cp:revision>2</cp:revision>
  <dcterms:created xsi:type="dcterms:W3CDTF">2026-05-15T07:51:00Z</dcterms:created>
  <dcterms:modified xsi:type="dcterms:W3CDTF">2026-05-15T07:51:00Z</dcterms:modified>
</cp:coreProperties>
</file>