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5A1A1">
      <w:pPr>
        <w:jc w:val="center"/>
        <w:rPr>
          <w:rFonts w:ascii="Times New Roman Bold" w:hAnsi="Times New Roman Bold" w:cs="Times New Roman Bold"/>
          <w:b/>
          <w:bCs/>
          <w:sz w:val="24"/>
          <w:lang w:val="ru-RU"/>
        </w:rPr>
      </w:pPr>
      <w:r>
        <w:rPr>
          <w:rFonts w:ascii="Times New Roman Bold" w:hAnsi="Times New Roman Bold" w:cs="Times New Roman Bold"/>
          <w:b/>
          <w:bCs/>
          <w:sz w:val="24"/>
          <w:lang w:val="ru-RU"/>
        </w:rPr>
        <w:t>Образ Тибета в российском интернет-дискурсе</w:t>
      </w:r>
    </w:p>
    <w:p w14:paraId="70E68C28">
      <w:pPr>
        <w:jc w:val="center"/>
        <w:rPr>
          <w:rFonts w:ascii="Times New Roman Bold Italic" w:hAnsi="Times New Roman Bold Italic" w:cs="Times New Roman Bold Italic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Ло Сюе</w:t>
      </w:r>
    </w:p>
    <w:p w14:paraId="579BBF4F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Соискатель степени кандидата филологических наук Московского Государственного Университета имени М.В. Ломоносова, Москва, Россия</w:t>
      </w:r>
    </w:p>
    <w:p w14:paraId="0D071F61">
      <w:pPr>
        <w:jc w:val="center"/>
        <w:rPr>
          <w:rFonts w:ascii="Times New Roman" w:hAnsi="Times New Roman" w:cs="Times New Roman"/>
          <w:sz w:val="24"/>
          <w:lang w:val="ru-RU"/>
        </w:rPr>
      </w:pPr>
    </w:p>
    <w:p w14:paraId="654B925F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В условиях цифровой трансформации коммуникации русскоязычные онлайн-платформы становятся пространством конструирования специфических репрезентаций региона. </w:t>
      </w:r>
      <w:r>
        <w:rPr>
          <w:rFonts w:ascii="Times New Roman" w:hAnsi="Times New Roman" w:cs="Times New Roman"/>
          <w:sz w:val="24"/>
          <w:lang w:val="ru-RU"/>
        </w:rPr>
        <w:t>Как отмечает профессор В.И. Карасик, «изучение интернет-текстового содержания и лингвистического поведения участников компьютерной коммуникации играет важную роль в формировании образа в картине мира» [Карасик: 331], при этом а</w:t>
      </w:r>
      <w:r>
        <w:rPr>
          <w:rFonts w:ascii="Times New Roman Regular" w:hAnsi="Times New Roman Regular" w:cs="Times New Roman Regular"/>
          <w:sz w:val="24"/>
          <w:lang w:val="ru-RU"/>
        </w:rPr>
        <w:t>нализ дискурсивных практик российского сегмента сети позволяет оформлению более полного образа Тибета.</w:t>
      </w:r>
    </w:p>
    <w:p w14:paraId="1F3B20F4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Образ Тибета в пространстве русскоязычного интернет-дискурса конструируется под влиянием множества факторов, включая особенности географической среды, историко-культурное наследие и религиозные верования. Анализ данного образа можно провести на трёх уровнях: репрезентация Тибета в туристических блогах, его освещение в российских средствах массовой информации, а также образ региона в рекламе тибетских клиник.</w:t>
      </w:r>
    </w:p>
    <w:p w14:paraId="3A6BED55">
      <w:pPr>
        <w:numPr>
          <w:ilvl w:val="0"/>
          <w:numId w:val="1"/>
        </w:numPr>
        <w:ind w:left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Образ Тибета в туристических блогах.</w:t>
      </w:r>
    </w:p>
    <w:p w14:paraId="597CB4A9">
      <w:pPr>
        <w:ind w:firstLine="709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Представления о путешествии в Тибет являются одним из факторов оформления образа Тибета. В современных российских социальных сетях описывается природный пейзаж Тибета, а также указывается трудность посещения Тибета, о чем свидетельствуют в контексте прилагательные </w:t>
      </w:r>
      <w:r>
        <w:rPr>
          <w:rFonts w:ascii="Times New Roman" w:hAnsi="Times New Roman" w:cs="Times New Roman"/>
          <w:i/>
          <w:iCs/>
          <w:sz w:val="24"/>
          <w:lang w:val="ru-RU"/>
        </w:rPr>
        <w:t>удаленный, труднодоступный,</w:t>
      </w:r>
      <w:r>
        <w:rPr>
          <w:rFonts w:ascii="Times New Roman" w:hAnsi="Times New Roman" w:cs="Times New Roman"/>
          <w:sz w:val="24"/>
          <w:lang w:val="ru-RU"/>
        </w:rPr>
        <w:t xml:space="preserve"> которые репрезентируют семы ‘далекий’ и ‘опасный’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 xml:space="preserve">Выражение тяжести путешествия в Тибет часто выражается при помощи существительных 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гора, скала, серпантин, препятствие </w:t>
      </w:r>
      <w:r>
        <w:rPr>
          <w:rFonts w:ascii="Times New Roman" w:hAnsi="Times New Roman" w:cs="Times New Roman"/>
          <w:sz w:val="24"/>
          <w:lang w:val="ru-RU"/>
        </w:rPr>
        <w:t xml:space="preserve">и отыменного прилагательного 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горный. </w:t>
      </w:r>
    </w:p>
    <w:p w14:paraId="202BAEFB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Обратим внимание на названия публикаций в блогах. Так как одна из функций заголовка состоит в формировании предварительного впечатления о событиях [Воронцова: 21–25], интересно, что в большинстве заголовков блогов и туристической рекламы часто употребляются такие языковые единицы, как 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загадочный Тибет, загадочная страна, загадочное место, загадочный регион, загадки Тибета </w:t>
      </w:r>
      <w:r>
        <w:rPr>
          <w:rFonts w:ascii="Times New Roman" w:hAnsi="Times New Roman" w:cs="Times New Roman"/>
          <w:sz w:val="24"/>
          <w:lang w:val="ru-RU"/>
        </w:rPr>
        <w:t>и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 мистический Тибет, мистика Тибета.</w:t>
      </w: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</w:p>
    <w:p w14:paraId="38B01C22">
      <w:pPr>
        <w:ind w:firstLine="709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Формирование образа мистического Тибета связано с тибетской религией,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лама</w:t>
      </w:r>
      <w:r>
        <w:rPr>
          <w:rFonts w:ascii="Times New Roman" w:hAnsi="Times New Roman" w:cs="Times New Roman"/>
          <w:sz w:val="24"/>
          <w:lang w:val="ru-RU"/>
        </w:rPr>
        <w:t xml:space="preserve"> (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Далай-лама</w:t>
      </w:r>
      <w:r>
        <w:rPr>
          <w:rFonts w:ascii="Times New Roman" w:hAnsi="Times New Roman" w:cs="Times New Roman"/>
          <w:sz w:val="24"/>
          <w:lang w:val="ru-RU"/>
        </w:rPr>
        <w:t>) как символ тибетского буддизма упоминается во многих блогах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 xml:space="preserve">Важную роль в создании образа Тибета играют культурные традиции. Например, часто описывают тибетские похороны, называемые 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небесным погребением. </w:t>
      </w:r>
    </w:p>
    <w:p w14:paraId="4D391793">
      <w:pPr>
        <w:numPr>
          <w:ilvl w:val="0"/>
          <w:numId w:val="1"/>
        </w:numPr>
        <w:ind w:left="709" w:leftChars="0" w:firstLine="0" w:firstLineChars="0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Образ Ти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ru-RU"/>
        </w:rPr>
        <w:t>бета в российских средствах массовой информации</w:t>
      </w:r>
      <w:r>
        <w:rPr>
          <w:rFonts w:ascii="Times New Roman Regular" w:hAnsi="Times New Roman Regular" w:cs="Times New Roman Regular"/>
          <w:sz w:val="24"/>
          <w:lang w:val="ru-RU"/>
        </w:rPr>
        <w:t>.</w:t>
      </w:r>
    </w:p>
    <w:p w14:paraId="224A5246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Как отмечает О.В. Александрова, «будучи динамичным по своей сути, язык средств массовой информации наиболее быстро реагирует на все изменения в общественном сознании, отражая состояние последнего и влияя на его формирование» [Александрова: 210–220]. Язык средств массовой информации способствует созданию более реалистичного и полного образа региона. </w:t>
      </w:r>
    </w:p>
    <w:p w14:paraId="1843022D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Образ любого региона тесно связан с происходящими в ней политическими событиями. В интернет-дискурсе можно увидеть новости о политике Тибета. В первую очередь Тибет представляется как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неотъемлемая часть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Китая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 xml:space="preserve">На политическом уровне Тибет является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автономным районом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 xml:space="preserve">Отметим, что в российских СМИ активно используется лексема </w:t>
      </w:r>
      <w:r>
        <w:rPr>
          <w:rFonts w:ascii="Times New Roman" w:hAnsi="Times New Roman" w:cs="Times New Roman"/>
          <w:i/>
          <w:iCs/>
          <w:sz w:val="24"/>
          <w:lang w:val="ru-RU"/>
        </w:rPr>
        <w:t>вопрос,</w:t>
      </w:r>
      <w:r>
        <w:rPr>
          <w:rFonts w:ascii="Times New Roman" w:hAnsi="Times New Roman" w:cs="Times New Roman"/>
          <w:sz w:val="24"/>
          <w:lang w:val="ru-RU"/>
        </w:rPr>
        <w:t xml:space="preserve"> сочетающаяся со словом </w:t>
      </w:r>
      <w:r>
        <w:rPr>
          <w:rFonts w:ascii="Times New Roman" w:hAnsi="Times New Roman" w:cs="Times New Roman"/>
          <w:i/>
          <w:iCs/>
          <w:sz w:val="24"/>
          <w:lang w:val="ru-RU"/>
        </w:rPr>
        <w:t>тибетский,</w:t>
      </w:r>
      <w:r>
        <w:rPr>
          <w:rFonts w:ascii="Times New Roman" w:hAnsi="Times New Roman" w:cs="Times New Roman"/>
          <w:sz w:val="24"/>
          <w:lang w:val="ru-RU"/>
        </w:rPr>
        <w:t xml:space="preserve"> так как в истории существовал конфликт между Тибетом и Китаем. В последние годы, когда российские СМИ упоминают Тибет, постепенно меняется выбор слов. Вместо того чтобы употреблять термины </w:t>
      </w:r>
      <w:r>
        <w:rPr>
          <w:rFonts w:ascii="Times New Roman" w:hAnsi="Times New Roman" w:cs="Times New Roman"/>
          <w:i/>
          <w:iCs/>
          <w:sz w:val="24"/>
          <w:lang w:val="ru-RU"/>
        </w:rPr>
        <w:t>конфликт, вопрос,</w:t>
      </w:r>
      <w:r>
        <w:rPr>
          <w:rFonts w:ascii="Times New Roman" w:hAnsi="Times New Roman" w:cs="Times New Roman"/>
          <w:sz w:val="24"/>
          <w:lang w:val="ru-RU"/>
        </w:rPr>
        <w:t xml:space="preserve"> они предпочитают слова </w:t>
      </w:r>
      <w:r>
        <w:rPr>
          <w:rFonts w:ascii="Times New Roman" w:hAnsi="Times New Roman" w:cs="Times New Roman"/>
          <w:i/>
          <w:iCs/>
          <w:sz w:val="24"/>
          <w:lang w:val="ru-RU"/>
        </w:rPr>
        <w:t>безопасность, стабильность, гармония, спокойствие</w:t>
      </w:r>
      <w:r>
        <w:rPr>
          <w:rFonts w:ascii="Times New Roman" w:hAnsi="Times New Roman" w:cs="Times New Roman"/>
          <w:sz w:val="24"/>
          <w:lang w:val="ru-RU"/>
        </w:rPr>
        <w:t xml:space="preserve"> для описания ситуации в стране. Изменение употребления слова в языке отражает, что образ Тибета динамичен и зависит от политической ситуации. </w:t>
      </w:r>
    </w:p>
    <w:p w14:paraId="5DB73B68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Кроме того,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в социальных сетях частотны такие заголовки, посвященные теме экономики, как </w:t>
      </w:r>
      <w:r>
        <w:rPr>
          <w:rFonts w:ascii="Times New Roman" w:hAnsi="Times New Roman" w:cs="Times New Roman"/>
          <w:i/>
          <w:iCs/>
          <w:sz w:val="24"/>
          <w:lang w:val="ru-RU"/>
        </w:rPr>
        <w:t>экономическое развитие Тибета, экономика Тибета.</w:t>
      </w:r>
      <w:r>
        <w:rPr>
          <w:rFonts w:ascii="Times New Roman" w:hAnsi="Times New Roman" w:cs="Times New Roman"/>
          <w:sz w:val="24"/>
          <w:lang w:val="ru-RU"/>
        </w:rPr>
        <w:t xml:space="preserve"> Описание темпов развития экономики в Тибете происходит при помощи </w:t>
      </w:r>
      <w:r>
        <w:rPr>
          <w:rFonts w:ascii="Times New Roman" w:hAnsi="Times New Roman" w:cs="Times New Roman"/>
          <w:i/>
          <w:iCs/>
          <w:sz w:val="24"/>
          <w:lang w:val="ru-RU"/>
        </w:rPr>
        <w:t>устойчивый, быстрый, быстроразвивающийся,</w:t>
      </w:r>
      <w:r>
        <w:rPr>
          <w:rFonts w:ascii="Times New Roman" w:hAnsi="Times New Roman" w:cs="Times New Roman"/>
          <w:sz w:val="24"/>
          <w:lang w:val="ru-RU"/>
        </w:rPr>
        <w:t xml:space="preserve"> а также словосочетаний 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быстро набрать силу </w:t>
      </w:r>
      <w:r>
        <w:rPr>
          <w:rFonts w:ascii="Times New Roman" w:hAnsi="Times New Roman" w:cs="Times New Roman"/>
          <w:sz w:val="24"/>
          <w:lang w:val="ru-RU"/>
        </w:rPr>
        <w:t xml:space="preserve">и </w:t>
      </w:r>
      <w:r>
        <w:rPr>
          <w:rFonts w:ascii="Times New Roman" w:hAnsi="Times New Roman" w:cs="Times New Roman"/>
          <w:i/>
          <w:iCs/>
          <w:sz w:val="24"/>
          <w:lang w:val="ru-RU"/>
        </w:rPr>
        <w:t>уверенно расти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596EF46C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Образ Тибета в рекламе тибетских клиник.</w:t>
      </w:r>
    </w:p>
    <w:p w14:paraId="10A3C5CE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Популярностью в России пользуется и тибетская медицина. На территории России находится более двадцати тибетских клиник. Из текста рекламы видно, что тибетская медицина имеет древнюю историю: 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Традиционная тибетская медицина существует уже 15 веков, развивалась и совершенствовалась, во многом, под влиянием буддизма. </w:t>
      </w:r>
      <w:r>
        <w:rPr>
          <w:rFonts w:ascii="Times New Roman" w:hAnsi="Times New Roman" w:cs="Times New Roman"/>
          <w:sz w:val="24"/>
          <w:lang w:val="ru-RU"/>
        </w:rPr>
        <w:t xml:space="preserve">В рекламе часто используют словосочетание 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большая работа, </w:t>
      </w:r>
      <w:r>
        <w:rPr>
          <w:rFonts w:ascii="Times New Roman" w:hAnsi="Times New Roman" w:cs="Times New Roman"/>
          <w:sz w:val="24"/>
          <w:lang w:val="ru-RU"/>
        </w:rPr>
        <w:t xml:space="preserve">которое отражает сложность, тщательность подходов тибетской медицины. </w:t>
      </w:r>
    </w:p>
    <w:p w14:paraId="75E818E5">
      <w:pPr>
        <w:ind w:firstLine="709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На сайтах клиник много отзывов, где такие наречия, как 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искренне, полностью, положительно </w:t>
      </w:r>
      <w:r>
        <w:rPr>
          <w:rFonts w:ascii="Times New Roman" w:hAnsi="Times New Roman" w:cs="Times New Roman"/>
          <w:sz w:val="24"/>
          <w:lang w:val="ru-RU"/>
        </w:rPr>
        <w:t xml:space="preserve">и глаголы </w:t>
      </w:r>
      <w:r>
        <w:rPr>
          <w:rFonts w:ascii="Times New Roman" w:hAnsi="Times New Roman" w:cs="Times New Roman"/>
          <w:i/>
          <w:iCs/>
          <w:sz w:val="24"/>
          <w:lang w:val="ru-RU"/>
        </w:rPr>
        <w:t>работать, излечивать</w:t>
      </w:r>
      <w:r>
        <w:rPr>
          <w:rFonts w:ascii="Times New Roman" w:hAnsi="Times New Roman" w:cs="Times New Roman"/>
          <w:sz w:val="24"/>
          <w:lang w:val="ru-RU"/>
        </w:rPr>
        <w:t xml:space="preserve"> отражают позитивную оценку тибетской медицины. Кроме того, существует противопоставление тибетской и европейской медицины, которое показывает, что европейская медицина не всегда излечивает те болезни, которые подвластны тибетским медикам. Поэтому путешествия в Тибет часто используют как повод для визита к врачу: 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Многие путешественники приезжают в регион ради визита к врачу, чтобы услышать диагноз и пройти курс лечения. </w:t>
      </w:r>
    </w:p>
    <w:p w14:paraId="640FF7B5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Анализ интернет-дискурса показывает, что в русской культуре существует образ Тибета как загадочного, мистического, религиозного места с древнейшей культурой. Очевидно, что данный образ всегда получает положительную оценку, о чем свидетельствует и выбираемая для представления информация и лексика, которая репрезентирует образ Тибета.</w:t>
      </w:r>
    </w:p>
    <w:p w14:paraId="539ED7F5">
      <w:pPr>
        <w:ind w:firstLine="709"/>
        <w:rPr>
          <w:rFonts w:ascii="Times New Roman" w:hAnsi="Times New Roman" w:cs="Times New Roman"/>
          <w:sz w:val="24"/>
          <w:lang w:val="ru-RU"/>
        </w:rPr>
      </w:pPr>
    </w:p>
    <w:p w14:paraId="0FCFBFDA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Литература</w:t>
      </w:r>
    </w:p>
    <w:p w14:paraId="2FFFCC9D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hint="default" w:ascii="Times New Roman Italic" w:hAnsi="Times New Roman Italic" w:cs="Times New Roman Italic"/>
          <w:i/>
          <w:iCs/>
          <w:sz w:val="24"/>
          <w:lang w:val="ru-RU"/>
        </w:rPr>
        <w:t>Александрова О.В.</w:t>
      </w:r>
      <w:r>
        <w:rPr>
          <w:rFonts w:ascii="Times New Roman" w:hAnsi="Times New Roman" w:cs="Times New Roman"/>
          <w:sz w:val="24"/>
          <w:lang w:val="ru-RU"/>
        </w:rPr>
        <w:t xml:space="preserve"> Язык средств массовой информации как часть коллективного пространства общества // Язык средств массовой информации / Под ред. М.Н. Володиной. М.: Академический Проект; Альма Матер, 2008. С. 210–220.</w:t>
      </w:r>
    </w:p>
    <w:p w14:paraId="03596247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hint="default" w:ascii="Times New Roman Italic" w:hAnsi="Times New Roman Italic" w:cs="Times New Roman Italic"/>
          <w:i/>
          <w:iCs/>
          <w:sz w:val="24"/>
          <w:lang w:val="ru-RU"/>
        </w:rPr>
        <w:t>Воронцова Т.А.</w:t>
      </w:r>
      <w:r>
        <w:rPr>
          <w:rFonts w:ascii="Times New Roman" w:hAnsi="Times New Roman" w:cs="Times New Roman"/>
          <w:sz w:val="24"/>
          <w:lang w:val="ru-RU"/>
        </w:rPr>
        <w:t xml:space="preserve"> Новостной заголовок как репрезентант события / Т. А. Воронцова // Политическая лингвистика. 2017. №6. С. 21–25.</w:t>
      </w:r>
    </w:p>
    <w:p w14:paraId="171BFCF6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hint="default" w:ascii="Times New Roman Italic" w:hAnsi="Times New Roman Italic" w:cs="Times New Roman Italic"/>
          <w:i/>
          <w:iCs/>
          <w:sz w:val="24"/>
          <w:lang w:val="ru-RU"/>
        </w:rPr>
        <w:t>Карасик В.И.</w:t>
      </w:r>
      <w:r>
        <w:rPr>
          <w:rFonts w:ascii="Times New Roman" w:hAnsi="Times New Roman" w:cs="Times New Roman"/>
          <w:sz w:val="24"/>
          <w:lang w:val="ru-RU"/>
        </w:rPr>
        <w:t xml:space="preserve"> Языковой круг: личность, концепты, дискурс. Волгоград, 2002.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646C3"/>
    <w:multiLevelType w:val="singleLevel"/>
    <w:tmpl w:val="DF1646C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77BF2F95"/>
    <w:multiLevelType w:val="singleLevel"/>
    <w:tmpl w:val="77BF2F95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b w:val="0"/>
        <w:bCs w:val="0"/>
        <w:i w:val="0"/>
        <w:i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B16C5"/>
    <w:rsid w:val="000F0BB7"/>
    <w:rsid w:val="00442629"/>
    <w:rsid w:val="007D0D99"/>
    <w:rsid w:val="00E05CD1"/>
    <w:rsid w:val="37FBEE42"/>
    <w:rsid w:val="6ECB206B"/>
    <w:rsid w:val="7EBAF9CE"/>
    <w:rsid w:val="EEFB16C5"/>
    <w:rsid w:val="F3E6CD2F"/>
    <w:rsid w:val="FBEB4FF9"/>
    <w:rsid w:val="FD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rPr>
      <w:sz w:val="20"/>
      <w:szCs w:val="20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styleId="6">
    <w:name w:val="footnote reference"/>
    <w:basedOn w:val="4"/>
    <w:uiPriority w:val="0"/>
    <w:rPr>
      <w:vertAlign w:val="superscript"/>
    </w:rPr>
  </w:style>
  <w:style w:type="paragraph" w:styleId="7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839</Words>
  <Characters>4787</Characters>
  <Lines>39</Lines>
  <Paragraphs>11</Paragraphs>
  <TotalTime>13</TotalTime>
  <ScaleCrop>false</ScaleCrop>
  <LinksUpToDate>false</LinksUpToDate>
  <CharactersWithSpaces>5615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2026-02-21T23:46:00Z</dcterms:created>
  <dc:creator>采蘑菇滴小菇凉</dc:creator>
  <cp:lastModifiedBy>采蘑菇滴小菇凉</cp:lastModifiedBy>
  <dcterms:modified xsi:type="dcterms:W3CDTF">2026-02-25T21:45:51Z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3BD84FDED9EAD14A319B9969661E0965_41</vt:lpwstr>
  </property>
</Properties>
</file>