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AF8B2" w14:textId="2C7AB143" w:rsidR="00A04DAD" w:rsidRPr="00A04DAD" w:rsidRDefault="00A04DAD" w:rsidP="00A04DAD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ru-RU"/>
        </w:rPr>
      </w:pPr>
      <w:r w:rsidRPr="00A04DAD">
        <w:rPr>
          <w:rFonts w:ascii="Times New Roman" w:eastAsia="Times New Roman" w:hAnsi="Times New Roman" w:cs="Times New Roman"/>
          <w:b/>
          <w:bCs/>
          <w:kern w:val="0"/>
          <w:sz w:val="24"/>
          <w:lang w:eastAsia="ru-RU"/>
        </w:rPr>
        <w:t>A Model for English Language Teaching to Music Majors from the Perspective of Cross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lang w:eastAsia="ru-RU"/>
        </w:rPr>
        <w:t>–</w:t>
      </w:r>
      <w:r w:rsidRPr="00A04DAD">
        <w:rPr>
          <w:rFonts w:ascii="Times New Roman" w:eastAsia="Times New Roman" w:hAnsi="Times New Roman" w:cs="Times New Roman"/>
          <w:b/>
          <w:bCs/>
          <w:kern w:val="0"/>
          <w:sz w:val="24"/>
          <w:lang w:eastAsia="ru-RU"/>
        </w:rPr>
        <w:t>Cultural Pragmatics</w:t>
      </w:r>
    </w:p>
    <w:p w14:paraId="511574C7" w14:textId="3F5CF0D2" w:rsidR="00F87B1E" w:rsidRPr="00A04DAD" w:rsidRDefault="00A04DAD" w:rsidP="00A04DAD">
      <w:pPr>
        <w:jc w:val="center"/>
        <w:rPr>
          <w:rFonts w:ascii="Times New Roman" w:eastAsia="Times New Roman" w:hAnsi="Times New Roman" w:cs="Times New Roman"/>
          <w:i/>
          <w:kern w:val="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0"/>
          <w:sz w:val="24"/>
          <w:lang w:eastAsia="ru-RU"/>
        </w:rPr>
        <w:t xml:space="preserve">Zhang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kern w:val="0"/>
          <w:sz w:val="24"/>
          <w:lang w:eastAsia="ru-RU"/>
        </w:rPr>
        <w:t>Rong</w:t>
      </w:r>
      <w:proofErr w:type="spellEnd"/>
    </w:p>
    <w:p w14:paraId="065D1E0F" w14:textId="77777777" w:rsidR="00A04DAD" w:rsidRDefault="00A04DAD" w:rsidP="00A04DAD">
      <w:pPr>
        <w:jc w:val="center"/>
        <w:rPr>
          <w:rFonts w:ascii="Times New Roman" w:eastAsia="SimSun" w:hAnsi="Times New Roman" w:cs="Times New Roman"/>
          <w:i/>
          <w:kern w:val="0"/>
          <w:sz w:val="24"/>
        </w:rPr>
      </w:pPr>
      <w:r w:rsidRPr="00A04DAD">
        <w:rPr>
          <w:rFonts w:ascii="Times New Roman" w:eastAsia="Times New Roman" w:hAnsi="Times New Roman" w:cs="Times New Roman"/>
          <w:i/>
          <w:kern w:val="0"/>
          <w:sz w:val="24"/>
          <w:lang w:eastAsia="ru-RU"/>
        </w:rPr>
        <w:t xml:space="preserve">Postgraduate student </w:t>
      </w:r>
    </w:p>
    <w:p w14:paraId="3F2DD680" w14:textId="793877E9" w:rsidR="00F87B1E" w:rsidRPr="00A04DAD" w:rsidRDefault="00A04DAD" w:rsidP="00A04DAD">
      <w:pPr>
        <w:jc w:val="center"/>
        <w:rPr>
          <w:rFonts w:ascii="Times New Roman" w:eastAsia="SimSun" w:hAnsi="Times New Roman" w:cs="Times New Roman"/>
          <w:i/>
          <w:kern w:val="0"/>
          <w:sz w:val="24"/>
        </w:rPr>
      </w:pPr>
      <w:r w:rsidRPr="00A04DAD">
        <w:rPr>
          <w:rFonts w:ascii="Times New Roman" w:eastAsia="SimSun" w:hAnsi="Times New Roman" w:cs="Times New Roman"/>
          <w:i/>
          <w:kern w:val="0"/>
          <w:sz w:val="24"/>
        </w:rPr>
        <w:t>Patrice Lumumba Peoples' Friendship University of Russia, Moscow, Russian Federation</w:t>
      </w:r>
    </w:p>
    <w:p w14:paraId="24C94883" w14:textId="35C32419" w:rsidR="00F87B1E" w:rsidRPr="00A04DAD" w:rsidRDefault="00A04DAD" w:rsidP="00A04DAD">
      <w:pPr>
        <w:snapToGrid w:val="0"/>
        <w:ind w:rightChars="-444" w:right="-932"/>
        <w:jc w:val="center"/>
        <w:rPr>
          <w:rFonts w:ascii="Times New Roman" w:eastAsia="KaiTi" w:hAnsi="Times New Roman" w:cs="Times New Roman"/>
          <w:i/>
          <w:color w:val="000000" w:themeColor="text1"/>
          <w:sz w:val="24"/>
          <w:lang w:bidi="ar"/>
        </w:rPr>
      </w:pPr>
      <w:r w:rsidRPr="00A04DAD">
        <w:rPr>
          <w:rFonts w:ascii="Times New Roman" w:hAnsi="Times New Roman" w:cs="Times New Roman"/>
          <w:i/>
          <w:sz w:val="24"/>
        </w:rPr>
        <w:t>E</w:t>
      </w:r>
      <w:r>
        <w:rPr>
          <w:rFonts w:ascii="Times New Roman" w:hAnsi="Times New Roman" w:cs="Times New Roman"/>
          <w:sz w:val="24"/>
        </w:rPr>
        <w:t>–</w:t>
      </w:r>
      <w:r w:rsidRPr="00A04DAD">
        <w:rPr>
          <w:rFonts w:ascii="Times New Roman" w:hAnsi="Times New Roman" w:cs="Times New Roman"/>
          <w:i/>
          <w:sz w:val="24"/>
        </w:rPr>
        <w:t xml:space="preserve">mail </w:t>
      </w:r>
      <w:r w:rsidRPr="00A04DAD">
        <w:rPr>
          <w:rFonts w:ascii="Times New Roman" w:hAnsi="Times New Roman" w:cs="Times New Roman"/>
          <w:i/>
          <w:sz w:val="24"/>
        </w:rPr>
        <w:t xml:space="preserve">: </w:t>
      </w:r>
      <w:hyperlink r:id="rId4" w:history="1">
        <w:r w:rsidRPr="00A04DAD">
          <w:rPr>
            <w:rStyle w:val="a3"/>
            <w:rFonts w:ascii="Times New Roman" w:eastAsia="KaiTi" w:hAnsi="Times New Roman" w:cs="Times New Roman"/>
            <w:i/>
            <w:color w:val="000000" w:themeColor="text1"/>
            <w:sz w:val="24"/>
            <w:u w:val="none"/>
            <w:lang w:bidi="ar"/>
          </w:rPr>
          <w:t>zhangrong19950102@163.com</w:t>
        </w:r>
        <w:r w:rsidRPr="00A04DAD">
          <w:rPr>
            <w:rStyle w:val="a3"/>
            <w:rFonts w:ascii="Times New Roman" w:eastAsia="KaiTi" w:hAnsi="Times New Roman" w:cs="Times New Roman"/>
            <w:i/>
            <w:color w:val="000000" w:themeColor="text1"/>
            <w:sz w:val="24"/>
            <w:u w:val="none"/>
            <w:lang w:bidi="ar"/>
          </w:rPr>
          <w:t>​</w:t>
        </w:r>
        <w:r w:rsidRPr="00A04DAD">
          <w:rPr>
            <w:rStyle w:val="a3"/>
            <w:rFonts w:ascii="Times New Roman" w:eastAsia="KaiTi" w:hAnsi="Times New Roman" w:cs="Times New Roman"/>
            <w:i/>
            <w:color w:val="000000" w:themeColor="text1"/>
            <w:sz w:val="24"/>
            <w:u w:val="none"/>
            <w:lang w:bidi="ar"/>
          </w:rPr>
          <w:t>​</w:t>
        </w:r>
      </w:hyperlink>
    </w:p>
    <w:p w14:paraId="1EF7F268" w14:textId="29CA3C53" w:rsidR="00F87B1E" w:rsidRPr="00A04DAD" w:rsidRDefault="00A04DAD" w:rsidP="00A04DAD">
      <w:pPr>
        <w:ind w:firstLine="397"/>
        <w:rPr>
          <w:rFonts w:ascii="Times New Roman" w:hAnsi="Times New Roman" w:cs="Times New Roman"/>
          <w:sz w:val="24"/>
        </w:rPr>
      </w:pPr>
      <w:r w:rsidRPr="00A04DAD">
        <w:rPr>
          <w:rFonts w:ascii="Times New Roman" w:hAnsi="Times New Roman" w:cs="Times New Roman"/>
          <w:sz w:val="24"/>
        </w:rPr>
        <w:t>In the context of internationalized music education, English language teaching for music majors must extend beyond linguistic accuracy to address the prag</w:t>
      </w:r>
      <w:r w:rsidRPr="00A04DAD">
        <w:rPr>
          <w:rFonts w:ascii="Times New Roman" w:hAnsi="Times New Roman" w:cs="Times New Roman"/>
          <w:sz w:val="24"/>
        </w:rPr>
        <w:t>matic demands of authentic professional interactions. Music students frequently engage in cross</w:t>
      </w:r>
      <w:r>
        <w:rPr>
          <w:rFonts w:ascii="Times New Roman" w:hAnsi="Times New Roman" w:cs="Times New Roman"/>
          <w:sz w:val="24"/>
        </w:rPr>
        <w:t>–</w:t>
      </w:r>
      <w:r w:rsidRPr="00A04DAD">
        <w:rPr>
          <w:rFonts w:ascii="Times New Roman" w:hAnsi="Times New Roman" w:cs="Times New Roman"/>
          <w:sz w:val="24"/>
        </w:rPr>
        <w:t>cultural communicative encounters</w:t>
      </w:r>
      <w:r>
        <w:rPr>
          <w:rFonts w:ascii="Times New Roman" w:hAnsi="Times New Roman" w:cs="Times New Roman"/>
          <w:sz w:val="24"/>
        </w:rPr>
        <w:t xml:space="preserve"> – </w:t>
      </w:r>
      <w:r w:rsidRPr="00A04DAD">
        <w:rPr>
          <w:rFonts w:ascii="Times New Roman" w:hAnsi="Times New Roman" w:cs="Times New Roman"/>
          <w:sz w:val="24"/>
        </w:rPr>
        <w:t>such as international masterclasses, collaborative rehearsals, academic conferences, and performance exchanges</w:t>
      </w:r>
      <w:r>
        <w:rPr>
          <w:rFonts w:ascii="Times New Roman" w:hAnsi="Times New Roman" w:cs="Times New Roman"/>
          <w:sz w:val="24"/>
        </w:rPr>
        <w:t xml:space="preserve"> – </w:t>
      </w:r>
      <w:r w:rsidRPr="00A04DAD">
        <w:rPr>
          <w:rFonts w:ascii="Times New Roman" w:hAnsi="Times New Roman" w:cs="Times New Roman"/>
          <w:sz w:val="24"/>
        </w:rPr>
        <w:t>where success d</w:t>
      </w:r>
      <w:r w:rsidRPr="00A04DAD">
        <w:rPr>
          <w:rFonts w:ascii="Times New Roman" w:hAnsi="Times New Roman" w:cs="Times New Roman"/>
          <w:sz w:val="24"/>
        </w:rPr>
        <w:t xml:space="preserve">epends not only on grammatical competence but also on the ability to appropriately perform speech acts, manage politeness strategies, interpret conversational </w:t>
      </w:r>
      <w:proofErr w:type="spellStart"/>
      <w:r w:rsidRPr="00A04DAD">
        <w:rPr>
          <w:rFonts w:ascii="Times New Roman" w:hAnsi="Times New Roman" w:cs="Times New Roman"/>
          <w:sz w:val="24"/>
        </w:rPr>
        <w:t>implicatures</w:t>
      </w:r>
      <w:proofErr w:type="spellEnd"/>
      <w:r w:rsidRPr="00A04DAD">
        <w:rPr>
          <w:rFonts w:ascii="Times New Roman" w:hAnsi="Times New Roman" w:cs="Times New Roman"/>
          <w:sz w:val="24"/>
        </w:rPr>
        <w:t>, and navigate culturally</w:t>
      </w:r>
      <w:bookmarkStart w:id="0" w:name="_GoBack"/>
      <w:bookmarkEnd w:id="0"/>
      <w:r w:rsidRPr="00A04DAD">
        <w:rPr>
          <w:rFonts w:ascii="Times New Roman" w:hAnsi="Times New Roman" w:cs="Times New Roman"/>
          <w:sz w:val="24"/>
        </w:rPr>
        <w:t xml:space="preserve"> conditioned communicative norms. However, existing ESP mode</w:t>
      </w:r>
      <w:r w:rsidRPr="00A04DAD">
        <w:rPr>
          <w:rFonts w:ascii="Times New Roman" w:hAnsi="Times New Roman" w:cs="Times New Roman"/>
          <w:sz w:val="24"/>
        </w:rPr>
        <w:t>ls for music majors rarely integrate insights from cross</w:t>
      </w:r>
      <w:r>
        <w:rPr>
          <w:rFonts w:ascii="Times New Roman" w:hAnsi="Times New Roman" w:cs="Times New Roman"/>
          <w:sz w:val="24"/>
        </w:rPr>
        <w:t>–</w:t>
      </w:r>
      <w:r w:rsidRPr="00A04DAD">
        <w:rPr>
          <w:rFonts w:ascii="Times New Roman" w:hAnsi="Times New Roman" w:cs="Times New Roman"/>
          <w:sz w:val="24"/>
        </w:rPr>
        <w:t>cultural pragmatics, leaving learners unprepared for the nuanced pragmatic challenges of international music contexts. This study addresses this gap by developing a pedagogical model for English lang</w:t>
      </w:r>
      <w:r w:rsidRPr="00A04DAD">
        <w:rPr>
          <w:rFonts w:ascii="Times New Roman" w:hAnsi="Times New Roman" w:cs="Times New Roman"/>
          <w:sz w:val="24"/>
        </w:rPr>
        <w:t>uage teaching to music majors from the perspective of cross</w:t>
      </w:r>
      <w:r>
        <w:rPr>
          <w:rFonts w:ascii="Times New Roman" w:hAnsi="Times New Roman" w:cs="Times New Roman"/>
          <w:sz w:val="24"/>
        </w:rPr>
        <w:t>–</w:t>
      </w:r>
      <w:r w:rsidRPr="00A04DAD">
        <w:rPr>
          <w:rFonts w:ascii="Times New Roman" w:hAnsi="Times New Roman" w:cs="Times New Roman"/>
          <w:sz w:val="24"/>
        </w:rPr>
        <w:t>cultural pragmatics.</w:t>
      </w:r>
    </w:p>
    <w:p w14:paraId="08CF02BB" w14:textId="1495B6BC" w:rsidR="00F87B1E" w:rsidRPr="00A04DAD" w:rsidRDefault="00A04DAD" w:rsidP="00A04DAD">
      <w:pPr>
        <w:ind w:firstLine="397"/>
        <w:rPr>
          <w:rFonts w:ascii="Times New Roman" w:hAnsi="Times New Roman" w:cs="Times New Roman"/>
          <w:sz w:val="24"/>
        </w:rPr>
      </w:pPr>
      <w:r w:rsidRPr="00A04DAD">
        <w:rPr>
          <w:rFonts w:ascii="Times New Roman" w:hAnsi="Times New Roman" w:cs="Times New Roman"/>
          <w:sz w:val="24"/>
        </w:rPr>
        <w:t>Grounded in the theoretical frameworks of cross</w:t>
      </w:r>
      <w:r>
        <w:rPr>
          <w:rFonts w:ascii="Times New Roman" w:hAnsi="Times New Roman" w:cs="Times New Roman"/>
          <w:sz w:val="24"/>
        </w:rPr>
        <w:t>–</w:t>
      </w:r>
      <w:r w:rsidRPr="00A04DAD">
        <w:rPr>
          <w:rFonts w:ascii="Times New Roman" w:hAnsi="Times New Roman" w:cs="Times New Roman"/>
          <w:sz w:val="24"/>
        </w:rPr>
        <w:t>cultural pragmatics</w:t>
      </w:r>
      <w:r>
        <w:rPr>
          <w:rFonts w:ascii="Times New Roman" w:hAnsi="Times New Roman" w:cs="Times New Roman"/>
          <w:sz w:val="24"/>
        </w:rPr>
        <w:t xml:space="preserve"> – </w:t>
      </w:r>
      <w:r w:rsidRPr="00A04DAD">
        <w:rPr>
          <w:rFonts w:ascii="Times New Roman" w:hAnsi="Times New Roman" w:cs="Times New Roman"/>
          <w:sz w:val="24"/>
        </w:rPr>
        <w:t>including speech act theory (Austin, Searle), politeness theory (Brown &amp; Levinson), and the concept of pra</w:t>
      </w:r>
      <w:r w:rsidRPr="00A04DAD">
        <w:rPr>
          <w:rFonts w:ascii="Times New Roman" w:hAnsi="Times New Roman" w:cs="Times New Roman"/>
          <w:sz w:val="24"/>
        </w:rPr>
        <w:t>gmatic transfer (Kasper &amp; Blum</w:t>
      </w:r>
      <w:r>
        <w:rPr>
          <w:rFonts w:ascii="Times New Roman" w:hAnsi="Times New Roman" w:cs="Times New Roman"/>
          <w:sz w:val="24"/>
        </w:rPr>
        <w:t>–</w:t>
      </w:r>
      <w:proofErr w:type="spellStart"/>
      <w:r w:rsidRPr="00A04DAD">
        <w:rPr>
          <w:rFonts w:ascii="Times New Roman" w:hAnsi="Times New Roman" w:cs="Times New Roman"/>
          <w:sz w:val="24"/>
        </w:rPr>
        <w:t>Kulka</w:t>
      </w:r>
      <w:proofErr w:type="spellEnd"/>
      <w:r w:rsidRPr="00A04DAD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– </w:t>
      </w:r>
      <w:r w:rsidRPr="00A04DAD">
        <w:rPr>
          <w:rFonts w:ascii="Times New Roman" w:hAnsi="Times New Roman" w:cs="Times New Roman"/>
          <w:sz w:val="24"/>
        </w:rPr>
        <w:t>this study adopts a design</w:t>
      </w:r>
      <w:r>
        <w:rPr>
          <w:rFonts w:ascii="Times New Roman" w:hAnsi="Times New Roman" w:cs="Times New Roman"/>
          <w:sz w:val="24"/>
        </w:rPr>
        <w:t>–</w:t>
      </w:r>
      <w:r w:rsidRPr="00A04DAD">
        <w:rPr>
          <w:rFonts w:ascii="Times New Roman" w:hAnsi="Times New Roman" w:cs="Times New Roman"/>
          <w:sz w:val="24"/>
        </w:rPr>
        <w:t>based research approach. The model was developed through an iterative process involving a needs analysis conducted with 45 music students and 12 music English teachers across three Chinese co</w:t>
      </w:r>
      <w:r w:rsidRPr="00A04DAD">
        <w:rPr>
          <w:rFonts w:ascii="Times New Roman" w:hAnsi="Times New Roman" w:cs="Times New Roman"/>
          <w:sz w:val="24"/>
        </w:rPr>
        <w:t>nservatories, followed by the design, implementation, and refinement of instructional modules over a 14</w:t>
      </w:r>
      <w:r>
        <w:rPr>
          <w:rFonts w:ascii="Times New Roman" w:hAnsi="Times New Roman" w:cs="Times New Roman"/>
          <w:sz w:val="24"/>
        </w:rPr>
        <w:t>–</w:t>
      </w:r>
      <w:r w:rsidRPr="00A04DAD">
        <w:rPr>
          <w:rFonts w:ascii="Times New Roman" w:hAnsi="Times New Roman" w:cs="Times New Roman"/>
          <w:sz w:val="24"/>
        </w:rPr>
        <w:t>week intervention period.</w:t>
      </w:r>
    </w:p>
    <w:p w14:paraId="7AD1E21A" w14:textId="3FE4D2F0" w:rsidR="00F87B1E" w:rsidRPr="00A04DAD" w:rsidRDefault="00A04DAD" w:rsidP="00A04DAD">
      <w:pPr>
        <w:ind w:firstLine="397"/>
        <w:rPr>
          <w:rFonts w:ascii="Times New Roman" w:hAnsi="Times New Roman" w:cs="Times New Roman"/>
          <w:sz w:val="24"/>
        </w:rPr>
      </w:pPr>
      <w:r w:rsidRPr="00A04DAD">
        <w:rPr>
          <w:rFonts w:ascii="Times New Roman" w:hAnsi="Times New Roman" w:cs="Times New Roman"/>
          <w:sz w:val="24"/>
        </w:rPr>
        <w:t>The proposed model comprises three interconnected components: (1) pragmatic awareness raising, which introduces students to f</w:t>
      </w:r>
      <w:r w:rsidRPr="00A04DAD">
        <w:rPr>
          <w:rFonts w:ascii="Times New Roman" w:hAnsi="Times New Roman" w:cs="Times New Roman"/>
          <w:sz w:val="24"/>
        </w:rPr>
        <w:t>oundational concepts of cross</w:t>
      </w:r>
      <w:r>
        <w:rPr>
          <w:rFonts w:ascii="Times New Roman" w:hAnsi="Times New Roman" w:cs="Times New Roman"/>
          <w:sz w:val="24"/>
        </w:rPr>
        <w:t>–</w:t>
      </w:r>
      <w:r w:rsidRPr="00A04DAD">
        <w:rPr>
          <w:rFonts w:ascii="Times New Roman" w:hAnsi="Times New Roman" w:cs="Times New Roman"/>
          <w:sz w:val="24"/>
        </w:rPr>
        <w:t>cultural pragmatics and guides them in recognizing pragmatic differences between Chinese and English</w:t>
      </w:r>
      <w:r>
        <w:rPr>
          <w:rFonts w:ascii="Times New Roman" w:hAnsi="Times New Roman" w:cs="Times New Roman"/>
          <w:sz w:val="24"/>
        </w:rPr>
        <w:t>–</w:t>
      </w:r>
      <w:r w:rsidRPr="00A04DAD">
        <w:rPr>
          <w:rFonts w:ascii="Times New Roman" w:hAnsi="Times New Roman" w:cs="Times New Roman"/>
          <w:sz w:val="24"/>
        </w:rPr>
        <w:t>speaking music contexts; (2) contextualized pragmatic instruction, which embeds pragmatic targets within authentic music scen</w:t>
      </w:r>
      <w:r w:rsidRPr="00A04DAD">
        <w:rPr>
          <w:rFonts w:ascii="Times New Roman" w:hAnsi="Times New Roman" w:cs="Times New Roman"/>
          <w:sz w:val="24"/>
        </w:rPr>
        <w:t>arios</w:t>
      </w:r>
      <w:r>
        <w:rPr>
          <w:rFonts w:ascii="Times New Roman" w:hAnsi="Times New Roman" w:cs="Times New Roman"/>
          <w:sz w:val="24"/>
        </w:rPr>
        <w:t xml:space="preserve"> – </w:t>
      </w:r>
      <w:r w:rsidRPr="00A04DAD">
        <w:rPr>
          <w:rFonts w:ascii="Times New Roman" w:hAnsi="Times New Roman" w:cs="Times New Roman"/>
          <w:sz w:val="24"/>
        </w:rPr>
        <w:t>such as formulating polite requests during masterclasses, giving constructive feedback in rehearsals, expressing appreciation in international competitions, and managing self</w:t>
      </w:r>
      <w:r>
        <w:rPr>
          <w:rFonts w:ascii="Times New Roman" w:hAnsi="Times New Roman" w:cs="Times New Roman"/>
          <w:sz w:val="24"/>
        </w:rPr>
        <w:t>–</w:t>
      </w:r>
      <w:r w:rsidRPr="00A04DAD">
        <w:rPr>
          <w:rFonts w:ascii="Times New Roman" w:hAnsi="Times New Roman" w:cs="Times New Roman"/>
          <w:sz w:val="24"/>
        </w:rPr>
        <w:t>promotion in artist biographies; and (3) reflective pragmatic practice, whi</w:t>
      </w:r>
      <w:r w:rsidRPr="00A04DAD">
        <w:rPr>
          <w:rFonts w:ascii="Times New Roman" w:hAnsi="Times New Roman" w:cs="Times New Roman"/>
          <w:sz w:val="24"/>
        </w:rPr>
        <w:t>ch incorporates simulated role</w:t>
      </w:r>
      <w:r>
        <w:rPr>
          <w:rFonts w:ascii="Times New Roman" w:hAnsi="Times New Roman" w:cs="Times New Roman"/>
          <w:sz w:val="24"/>
        </w:rPr>
        <w:t>–</w:t>
      </w:r>
      <w:r w:rsidRPr="00A04DAD">
        <w:rPr>
          <w:rFonts w:ascii="Times New Roman" w:hAnsi="Times New Roman" w:cs="Times New Roman"/>
          <w:sz w:val="24"/>
        </w:rPr>
        <w:t>plays, video</w:t>
      </w:r>
      <w:r>
        <w:rPr>
          <w:rFonts w:ascii="Times New Roman" w:hAnsi="Times New Roman" w:cs="Times New Roman"/>
          <w:sz w:val="24"/>
        </w:rPr>
        <w:t>–</w:t>
      </w:r>
      <w:r w:rsidRPr="00A04DAD">
        <w:rPr>
          <w:rFonts w:ascii="Times New Roman" w:hAnsi="Times New Roman" w:cs="Times New Roman"/>
          <w:sz w:val="24"/>
        </w:rPr>
        <w:t>based pragmatic analysis, and guided reflection on pragmatic successes and failures in students’ actual international experiences.</w:t>
      </w:r>
    </w:p>
    <w:p w14:paraId="1FA15496" w14:textId="759B3C65" w:rsidR="00F87B1E" w:rsidRPr="00A04DAD" w:rsidRDefault="00A04DAD" w:rsidP="00A04DAD">
      <w:pPr>
        <w:ind w:firstLine="397"/>
        <w:rPr>
          <w:rFonts w:ascii="Times New Roman" w:hAnsi="Times New Roman" w:cs="Times New Roman"/>
          <w:sz w:val="24"/>
        </w:rPr>
      </w:pPr>
      <w:r w:rsidRPr="00A04DAD">
        <w:rPr>
          <w:rFonts w:ascii="Times New Roman" w:hAnsi="Times New Roman" w:cs="Times New Roman"/>
          <w:sz w:val="24"/>
        </w:rPr>
        <w:t>Data were collected through pre</w:t>
      </w:r>
      <w:r>
        <w:rPr>
          <w:rFonts w:ascii="Times New Roman" w:hAnsi="Times New Roman" w:cs="Times New Roman"/>
          <w:sz w:val="24"/>
        </w:rPr>
        <w:t>–</w:t>
      </w:r>
      <w:r w:rsidRPr="00A04DAD">
        <w:rPr>
          <w:rFonts w:ascii="Times New Roman" w:hAnsi="Times New Roman" w:cs="Times New Roman"/>
          <w:sz w:val="24"/>
        </w:rPr>
        <w:t xml:space="preserve"> and post</w:t>
      </w:r>
      <w:r>
        <w:rPr>
          <w:rFonts w:ascii="Times New Roman" w:hAnsi="Times New Roman" w:cs="Times New Roman"/>
          <w:sz w:val="24"/>
        </w:rPr>
        <w:t>–</w:t>
      </w:r>
      <w:r w:rsidRPr="00A04DAD">
        <w:rPr>
          <w:rFonts w:ascii="Times New Roman" w:hAnsi="Times New Roman" w:cs="Times New Roman"/>
          <w:sz w:val="24"/>
        </w:rPr>
        <w:t>intervention pragmatic competence asse</w:t>
      </w:r>
      <w:r w:rsidRPr="00A04DAD">
        <w:rPr>
          <w:rFonts w:ascii="Times New Roman" w:hAnsi="Times New Roman" w:cs="Times New Roman"/>
          <w:sz w:val="24"/>
        </w:rPr>
        <w:t>ssments (including discourse completion tasks and role</w:t>
      </w:r>
      <w:r>
        <w:rPr>
          <w:rFonts w:ascii="Times New Roman" w:hAnsi="Times New Roman" w:cs="Times New Roman"/>
          <w:sz w:val="24"/>
        </w:rPr>
        <w:t>–</w:t>
      </w:r>
      <w:r w:rsidRPr="00A04DAD">
        <w:rPr>
          <w:rFonts w:ascii="Times New Roman" w:hAnsi="Times New Roman" w:cs="Times New Roman"/>
          <w:sz w:val="24"/>
        </w:rPr>
        <w:t>play performances), classroom observations, and semi</w:t>
      </w:r>
      <w:r>
        <w:rPr>
          <w:rFonts w:ascii="Times New Roman" w:hAnsi="Times New Roman" w:cs="Times New Roman"/>
          <w:sz w:val="24"/>
        </w:rPr>
        <w:t>–</w:t>
      </w:r>
      <w:r w:rsidRPr="00A04DAD">
        <w:rPr>
          <w:rFonts w:ascii="Times New Roman" w:hAnsi="Times New Roman" w:cs="Times New Roman"/>
          <w:sz w:val="24"/>
        </w:rPr>
        <w:t>structured interviews with participating students. Findings indicate significant improvement in students’ pragmatic competence across multiple dimen</w:t>
      </w:r>
      <w:r w:rsidRPr="00A04DAD">
        <w:rPr>
          <w:rFonts w:ascii="Times New Roman" w:hAnsi="Times New Roman" w:cs="Times New Roman"/>
          <w:sz w:val="24"/>
        </w:rPr>
        <w:t>sions. Participants demonstrated enhanced ability to select appropriate speech act strategies based on contextual variables (power distance, social distance, degree of imposition), increased sensitivity to cross</w:t>
      </w:r>
      <w:r>
        <w:rPr>
          <w:rFonts w:ascii="Times New Roman" w:hAnsi="Times New Roman" w:cs="Times New Roman"/>
          <w:sz w:val="24"/>
        </w:rPr>
        <w:t>–</w:t>
      </w:r>
      <w:r w:rsidRPr="00A04DAD">
        <w:rPr>
          <w:rFonts w:ascii="Times New Roman" w:hAnsi="Times New Roman" w:cs="Times New Roman"/>
          <w:sz w:val="24"/>
        </w:rPr>
        <w:t xml:space="preserve">cultural pragmatic differences, and greater </w:t>
      </w:r>
      <w:r w:rsidRPr="00A04DAD">
        <w:rPr>
          <w:rFonts w:ascii="Times New Roman" w:hAnsi="Times New Roman" w:cs="Times New Roman"/>
          <w:sz w:val="24"/>
        </w:rPr>
        <w:t>confidence in navigating international music interactions. Qualitative data further revealed that students valued the authenticity of pragmatic tasks and the opportunity to reflect on their own intercultural communication experiences.</w:t>
      </w:r>
    </w:p>
    <w:p w14:paraId="26FCE422" w14:textId="6D1726DA" w:rsidR="00F87B1E" w:rsidRPr="00A04DAD" w:rsidRDefault="00A04DAD" w:rsidP="00A04DAD">
      <w:pPr>
        <w:ind w:firstLine="397"/>
        <w:rPr>
          <w:rFonts w:ascii="Times New Roman" w:hAnsi="Times New Roman" w:cs="Times New Roman"/>
          <w:sz w:val="24"/>
        </w:rPr>
      </w:pPr>
      <w:r w:rsidRPr="00A04DAD">
        <w:rPr>
          <w:rFonts w:ascii="Times New Roman" w:hAnsi="Times New Roman" w:cs="Times New Roman"/>
          <w:sz w:val="24"/>
        </w:rPr>
        <w:t>The model offers a t</w:t>
      </w:r>
      <w:r w:rsidRPr="00A04DAD">
        <w:rPr>
          <w:rFonts w:ascii="Times New Roman" w:hAnsi="Times New Roman" w:cs="Times New Roman"/>
          <w:sz w:val="24"/>
        </w:rPr>
        <w:t>heoretically grounded and empirically validated framework for integrating cross</w:t>
      </w:r>
      <w:r>
        <w:rPr>
          <w:rFonts w:ascii="Times New Roman" w:hAnsi="Times New Roman" w:cs="Times New Roman"/>
          <w:sz w:val="24"/>
        </w:rPr>
        <w:t>–</w:t>
      </w:r>
      <w:r w:rsidRPr="00A04DAD">
        <w:rPr>
          <w:rFonts w:ascii="Times New Roman" w:hAnsi="Times New Roman" w:cs="Times New Roman"/>
          <w:sz w:val="24"/>
        </w:rPr>
        <w:t>cultural pragmatics into ESP instruction for music majors. It contributes to the broader discourse on pragmatic competence development in arts education contexts and provides p</w:t>
      </w:r>
      <w:r w:rsidRPr="00A04DAD">
        <w:rPr>
          <w:rFonts w:ascii="Times New Roman" w:hAnsi="Times New Roman" w:cs="Times New Roman"/>
          <w:sz w:val="24"/>
        </w:rPr>
        <w:t xml:space="preserve">ractical guidance for curriculum designers, materials developers, and ESP practitioners seeking </w:t>
      </w:r>
      <w:r w:rsidRPr="00A04DAD">
        <w:rPr>
          <w:rFonts w:ascii="Times New Roman" w:hAnsi="Times New Roman" w:cs="Times New Roman"/>
          <w:sz w:val="24"/>
        </w:rPr>
        <w:lastRenderedPageBreak/>
        <w:t>to prepare music students for successful international professional engagement.</w:t>
      </w:r>
    </w:p>
    <w:sectPr w:rsidR="00F87B1E" w:rsidRPr="00A04DAD" w:rsidSect="00A04DAD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KaiTi">
    <w:altName w:val="Microsoft YaHei"/>
    <w:charset w:val="86"/>
    <w:family w:val="modern"/>
    <w:pitch w:val="default"/>
    <w:sig w:usb0="00000000" w:usb1="0000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BDC718"/>
    <w:rsid w:val="EE6F772F"/>
    <w:rsid w:val="00A04DAD"/>
    <w:rsid w:val="00F87B1E"/>
    <w:rsid w:val="3FBDC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459FAC"/>
  <w15:docId w15:val="{34DA0D81-A3F0-44D4-8387-4352061F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hangrong19950102@163.com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张荣</dc:creator>
  <cp:lastModifiedBy>Dell</cp:lastModifiedBy>
  <cp:revision>2</cp:revision>
  <dcterms:created xsi:type="dcterms:W3CDTF">2026-05-14T15:42:00Z</dcterms:created>
  <dcterms:modified xsi:type="dcterms:W3CDTF">2026-05-14T15:42:00Z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09D5A27B193F1437CFDFC3695CF7D36F_41</vt:lpwstr>
  </property>
</Properties>
</file>