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82" w:rsidRDefault="00207353" w:rsidP="00C55A0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Роль </w:t>
      </w:r>
      <w:proofErr w:type="spellStart"/>
      <w:r>
        <w:rPr>
          <w:rFonts w:ascii="Times New Roman" w:hAnsi="Times New Roman" w:cs="Times New Roman"/>
          <w:b/>
          <w:sz w:val="24"/>
        </w:rPr>
        <w:t>Аксумско-химьяритского</w:t>
      </w:r>
      <w:proofErr w:type="spellEnd"/>
      <w:r w:rsidR="003D0243" w:rsidRPr="006D7786">
        <w:rPr>
          <w:rFonts w:ascii="Times New Roman" w:hAnsi="Times New Roman" w:cs="Times New Roman"/>
          <w:b/>
          <w:sz w:val="24"/>
        </w:rPr>
        <w:t xml:space="preserve"> конфликт</w:t>
      </w:r>
      <w:r>
        <w:rPr>
          <w:rFonts w:ascii="Times New Roman" w:hAnsi="Times New Roman" w:cs="Times New Roman"/>
          <w:b/>
          <w:sz w:val="24"/>
        </w:rPr>
        <w:t>а</w:t>
      </w:r>
      <w:r w:rsidR="003D0243" w:rsidRPr="006D7786">
        <w:rPr>
          <w:rFonts w:ascii="Times New Roman" w:hAnsi="Times New Roman" w:cs="Times New Roman"/>
          <w:b/>
          <w:sz w:val="24"/>
        </w:rPr>
        <w:t xml:space="preserve"> 525 г.</w:t>
      </w:r>
      <w:r>
        <w:rPr>
          <w:rFonts w:ascii="Times New Roman" w:hAnsi="Times New Roman" w:cs="Times New Roman"/>
          <w:b/>
          <w:sz w:val="24"/>
        </w:rPr>
        <w:t xml:space="preserve"> в исследовании Морского Шёлкового пути</w:t>
      </w:r>
    </w:p>
    <w:p w:rsidR="006D7786" w:rsidRPr="006D7786" w:rsidRDefault="006D7786" w:rsidP="00C55A0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6D7786">
        <w:rPr>
          <w:rFonts w:ascii="Times New Roman" w:hAnsi="Times New Roman" w:cs="Times New Roman"/>
          <w:b/>
          <w:i/>
          <w:sz w:val="24"/>
        </w:rPr>
        <w:t>Таран Вероника Сергеевна</w:t>
      </w:r>
    </w:p>
    <w:p w:rsidR="006D7786" w:rsidRPr="006D7786" w:rsidRDefault="006D7786" w:rsidP="00C55A00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D7786">
        <w:rPr>
          <w:rFonts w:ascii="Times New Roman" w:hAnsi="Times New Roman" w:cs="Times New Roman"/>
          <w:i/>
          <w:sz w:val="24"/>
        </w:rPr>
        <w:t>Преподаватель</w:t>
      </w:r>
    </w:p>
    <w:p w:rsidR="006D7786" w:rsidRPr="006D7786" w:rsidRDefault="006D7786" w:rsidP="00C55A00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D7786">
        <w:rPr>
          <w:rFonts w:ascii="Times New Roman" w:hAnsi="Times New Roman" w:cs="Times New Roman"/>
          <w:i/>
          <w:sz w:val="24"/>
        </w:rPr>
        <w:t>Севастопольский Государственный университет</w:t>
      </w:r>
    </w:p>
    <w:p w:rsidR="006D7786" w:rsidRDefault="006D7786" w:rsidP="00C55A00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D7786">
        <w:rPr>
          <w:rFonts w:ascii="Times New Roman" w:hAnsi="Times New Roman" w:cs="Times New Roman"/>
          <w:i/>
          <w:sz w:val="24"/>
        </w:rPr>
        <w:t>Институт общественных наук и международных отношений, кафедра «Всеобщая история и мировая культура», Севастополь, Россия</w:t>
      </w:r>
    </w:p>
    <w:p w:rsidR="006D7786" w:rsidRDefault="006D7786" w:rsidP="00C55A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77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veronika.taran.77@mail.ru</w:t>
      </w:r>
    </w:p>
    <w:p w:rsidR="00514F13" w:rsidRDefault="00207353" w:rsidP="000374A0">
      <w:pPr>
        <w:pStyle w:val="a4"/>
        <w:jc w:val="both"/>
      </w:pPr>
      <w:r>
        <w:t xml:space="preserve">Самой малоизученной ветвью знаменитого Великого Шёлкового пути по сегодняшний день является его самый южный маршрут – Морской </w:t>
      </w:r>
      <w:r w:rsidR="000374A0">
        <w:t xml:space="preserve">Шёлковый путь. Одним из важнейших его участков с уверенностью можно назвать </w:t>
      </w:r>
      <w:proofErr w:type="spellStart"/>
      <w:r w:rsidR="000374A0">
        <w:t>Красноморский</w:t>
      </w:r>
      <w:proofErr w:type="spellEnd"/>
      <w:r w:rsidR="000374A0">
        <w:t xml:space="preserve"> регион, играющий стратегическую роль в контроле китайской и индийской морской торговли со странами Средиземноморья. В конце раннего средневековья, </w:t>
      </w:r>
      <w:r w:rsidR="000374A0">
        <w:rPr>
          <w:lang w:val="en-US"/>
        </w:rPr>
        <w:t>V</w:t>
      </w:r>
      <w:r w:rsidR="000374A0" w:rsidRPr="000374A0">
        <w:t>-</w:t>
      </w:r>
      <w:r w:rsidR="000374A0">
        <w:rPr>
          <w:lang w:val="en-US"/>
        </w:rPr>
        <w:t>VI</w:t>
      </w:r>
      <w:r w:rsidR="000374A0">
        <w:t xml:space="preserve"> вв. </w:t>
      </w:r>
      <w:r w:rsidR="00B35D9F">
        <w:t xml:space="preserve">доминирующую роль на Красном море играли восточноафриканское государство </w:t>
      </w:r>
      <w:proofErr w:type="spellStart"/>
      <w:r w:rsidR="00B35D9F">
        <w:t>Аксум</w:t>
      </w:r>
      <w:proofErr w:type="spellEnd"/>
      <w:r w:rsidR="00B35D9F">
        <w:t xml:space="preserve"> и </w:t>
      </w:r>
      <w:proofErr w:type="spellStart"/>
      <w:r w:rsidR="00B35D9F">
        <w:t>южноаравийское</w:t>
      </w:r>
      <w:proofErr w:type="spellEnd"/>
      <w:r w:rsidR="00B35D9F">
        <w:t xml:space="preserve"> государство </w:t>
      </w:r>
      <w:proofErr w:type="spellStart"/>
      <w:r w:rsidR="00B35D9F">
        <w:t>Химьяр</w:t>
      </w:r>
      <w:proofErr w:type="spellEnd"/>
      <w:r w:rsidR="008A0C86">
        <w:t xml:space="preserve"> </w:t>
      </w:r>
      <w:r w:rsidR="008A0C86" w:rsidRPr="008A0C86">
        <w:t>[</w:t>
      </w:r>
      <w:r w:rsidR="008A0C86">
        <w:t xml:space="preserve">1, </w:t>
      </w:r>
      <w:r w:rsidR="008A0C86" w:rsidRPr="0062673C">
        <w:rPr>
          <w:szCs w:val="28"/>
        </w:rPr>
        <w:t>С. 532-573</w:t>
      </w:r>
      <w:r w:rsidR="008A0C86" w:rsidRPr="008A0C86">
        <w:t>;</w:t>
      </w:r>
      <w:r w:rsidR="008A0C86">
        <w:t xml:space="preserve"> 2, С. 37-48</w:t>
      </w:r>
      <w:r w:rsidR="008A0C86" w:rsidRPr="008A0C86">
        <w:t>]</w:t>
      </w:r>
      <w:r w:rsidR="00B35D9F">
        <w:t xml:space="preserve">. Осложняло геополитическую обстановку региона также масштабное противостояние двух сверхдержав эпохи – </w:t>
      </w:r>
      <w:proofErr w:type="spellStart"/>
      <w:r w:rsidR="00B35D9F">
        <w:t>Ромейской</w:t>
      </w:r>
      <w:proofErr w:type="spellEnd"/>
      <w:r w:rsidR="00B35D9F">
        <w:t xml:space="preserve"> империи и Сасанидского Ирана. Одной из ключевых причин их противостояния была попытка </w:t>
      </w:r>
      <w:proofErr w:type="spellStart"/>
      <w:r w:rsidR="00B35D9F">
        <w:t>ромеев</w:t>
      </w:r>
      <w:proofErr w:type="spellEnd"/>
      <w:r w:rsidR="00B35D9F">
        <w:t xml:space="preserve"> установить прямые торговые связи со странами Востока – Индией и Китаем, в обход Ирана, который в свою очередь стремился стать единственным посредником в торговле на Великом Шёлковом пути. Закономерно, </w:t>
      </w:r>
      <w:proofErr w:type="spellStart"/>
      <w:r w:rsidR="00B35D9F">
        <w:t>Красноомрский</w:t>
      </w:r>
      <w:proofErr w:type="spellEnd"/>
      <w:r w:rsidR="00B35D9F">
        <w:t xml:space="preserve"> регион также стал одной из арен их противостояния, спровоцировав и более локальные конфликты, одним из которых и стала </w:t>
      </w:r>
      <w:proofErr w:type="spellStart"/>
      <w:r w:rsidR="00B35D9F">
        <w:t>Аксумско-химьярская</w:t>
      </w:r>
      <w:proofErr w:type="spellEnd"/>
      <w:r w:rsidR="00B35D9F">
        <w:t xml:space="preserve"> война 525 г. </w:t>
      </w:r>
    </w:p>
    <w:p w:rsidR="00514F13" w:rsidRDefault="00B35D9F" w:rsidP="000374A0">
      <w:pPr>
        <w:pStyle w:val="a4"/>
        <w:jc w:val="both"/>
      </w:pPr>
      <w:r>
        <w:t xml:space="preserve">Цель данного исследования – проанализировать </w:t>
      </w:r>
      <w:r w:rsidR="00514F13">
        <w:t xml:space="preserve">противостояние </w:t>
      </w:r>
      <w:proofErr w:type="spellStart"/>
      <w:r w:rsidR="00514F13">
        <w:t>Аксума</w:t>
      </w:r>
      <w:proofErr w:type="spellEnd"/>
      <w:r w:rsidR="00514F13">
        <w:t xml:space="preserve"> и </w:t>
      </w:r>
      <w:proofErr w:type="spellStart"/>
      <w:r w:rsidR="00514F13">
        <w:t>Хиьяра</w:t>
      </w:r>
      <w:proofErr w:type="spellEnd"/>
      <w:r w:rsidR="00514F13">
        <w:t xml:space="preserve"> </w:t>
      </w:r>
      <w:r w:rsidR="005B1136">
        <w:t xml:space="preserve">525 г. </w:t>
      </w:r>
      <w:r w:rsidR="00514F13">
        <w:t xml:space="preserve">не в рамках истории Аравийского региона, а глобальной истории Морского Шёлкового пути </w:t>
      </w:r>
      <w:r w:rsidR="00514F13">
        <w:rPr>
          <w:lang w:val="en-US"/>
        </w:rPr>
        <w:t>VI</w:t>
      </w:r>
      <w:r w:rsidR="00514F13">
        <w:t xml:space="preserve"> в. и определить какое влияние она оказала на его развитие и индикатором каких процессов была. </w:t>
      </w:r>
    </w:p>
    <w:p w:rsidR="00CB0B30" w:rsidRDefault="0071083F" w:rsidP="000374A0">
      <w:pPr>
        <w:pStyle w:val="a4"/>
        <w:jc w:val="both"/>
      </w:pPr>
      <w:r>
        <w:t xml:space="preserve">К сожалению, сам </w:t>
      </w:r>
      <w:proofErr w:type="spellStart"/>
      <w:r>
        <w:t>Аксумско-химьярский</w:t>
      </w:r>
      <w:proofErr w:type="spellEnd"/>
      <w:r>
        <w:t xml:space="preserve"> конфликт 525 г. достаточно мало освящён в историографии и источников по данному вопросу крайне мало. Фактически, три основных – книга </w:t>
      </w:r>
      <w:proofErr w:type="spellStart"/>
      <w:r>
        <w:t>химьяритов</w:t>
      </w:r>
      <w:proofErr w:type="spellEnd"/>
      <w:r>
        <w:t xml:space="preserve">, сказание о </w:t>
      </w:r>
      <w:proofErr w:type="spellStart"/>
      <w:r>
        <w:t>Награнских</w:t>
      </w:r>
      <w:proofErr w:type="spellEnd"/>
      <w:r>
        <w:t xml:space="preserve"> мучениках и мученичество Святого </w:t>
      </w:r>
      <w:proofErr w:type="spellStart"/>
      <w:r>
        <w:t>Арефы</w:t>
      </w:r>
      <w:proofErr w:type="spellEnd"/>
      <w:r>
        <w:t xml:space="preserve"> восходят к единому первоисточнику</w:t>
      </w:r>
      <w:r w:rsidR="008A0C86">
        <w:t xml:space="preserve"> </w:t>
      </w:r>
      <w:r w:rsidR="008A0C86" w:rsidRPr="008A0C86">
        <w:t>[</w:t>
      </w:r>
      <w:r w:rsidR="008A0C86">
        <w:t>4, С. 93</w:t>
      </w:r>
      <w:r w:rsidR="008A0C86" w:rsidRPr="008A0C86">
        <w:t>]</w:t>
      </w:r>
      <w:r w:rsidR="005B1136">
        <w:t>. Также важно отметить, что</w:t>
      </w:r>
      <w:r>
        <w:t xml:space="preserve"> конфликт был достаточно подробно изучен в контексте политики византийских императоров </w:t>
      </w:r>
      <w:proofErr w:type="spellStart"/>
      <w:r>
        <w:t>Юстина</w:t>
      </w:r>
      <w:proofErr w:type="spellEnd"/>
      <w:r>
        <w:t xml:space="preserve"> </w:t>
      </w:r>
      <w:r>
        <w:rPr>
          <w:lang w:val="en-US"/>
        </w:rPr>
        <w:t>I</w:t>
      </w:r>
      <w:r>
        <w:t xml:space="preserve"> и Юстиниана Великого историком А.А. Васильевым </w:t>
      </w:r>
      <w:r w:rsidR="008A0C86" w:rsidRPr="008A0C86">
        <w:t>[</w:t>
      </w:r>
      <w:r w:rsidR="008A0C86">
        <w:t xml:space="preserve">6, С. </w:t>
      </w:r>
      <w:r w:rsidR="008A0C86" w:rsidRPr="008A0C86">
        <w:t xml:space="preserve">] </w:t>
      </w:r>
      <w:r w:rsidR="00B36FE1">
        <w:t xml:space="preserve">и в рамках </w:t>
      </w:r>
      <w:proofErr w:type="spellStart"/>
      <w:r w:rsidR="00B36FE1">
        <w:t>домусульмаской</w:t>
      </w:r>
      <w:proofErr w:type="spellEnd"/>
      <w:r w:rsidR="00B36FE1">
        <w:t xml:space="preserve"> истории арабов исследователем </w:t>
      </w:r>
      <w:proofErr w:type="spellStart"/>
      <w:r w:rsidR="00B36FE1">
        <w:t>Ирфаном</w:t>
      </w:r>
      <w:proofErr w:type="spellEnd"/>
      <w:r w:rsidR="00B36FE1">
        <w:t xml:space="preserve"> Шахидом</w:t>
      </w:r>
      <w:r w:rsidR="008A0C86">
        <w:t xml:space="preserve"> </w:t>
      </w:r>
      <w:r w:rsidR="008A0C86" w:rsidRPr="008A0C86">
        <w:t>[</w:t>
      </w:r>
      <w:r w:rsidR="008A0C86">
        <w:t xml:space="preserve">5, С. </w:t>
      </w:r>
      <w:r w:rsidR="008A0C86" w:rsidRPr="008A0C86">
        <w:t>]</w:t>
      </w:r>
      <w:r w:rsidR="005B1136">
        <w:t xml:space="preserve">. </w:t>
      </w:r>
      <w:r w:rsidR="008A0C86">
        <w:t xml:space="preserve">Наибольший же вклад в изучение экономической </w:t>
      </w:r>
      <w:proofErr w:type="spellStart"/>
      <w:r w:rsidR="008A0C86">
        <w:t>домусьманской</w:t>
      </w:r>
      <w:proofErr w:type="spellEnd"/>
      <w:r w:rsidR="008A0C86">
        <w:t xml:space="preserve"> истории Аравии с точки зрения взаимоотношения народов данного региона с Византией внесла </w:t>
      </w:r>
      <w:r w:rsidR="009358A5">
        <w:t xml:space="preserve">исследовательница Н.В. </w:t>
      </w:r>
      <w:proofErr w:type="spellStart"/>
      <w:r w:rsidR="009358A5">
        <w:t>Пигулевская</w:t>
      </w:r>
      <w:proofErr w:type="spellEnd"/>
      <w:r w:rsidR="009358A5" w:rsidRPr="009358A5">
        <w:t xml:space="preserve"> [</w:t>
      </w:r>
      <w:r w:rsidR="009358A5">
        <w:t>3, С. 261-385</w:t>
      </w:r>
      <w:r w:rsidR="009358A5" w:rsidRPr="009358A5">
        <w:t>]</w:t>
      </w:r>
      <w:r w:rsidR="009358A5">
        <w:t xml:space="preserve">. </w:t>
      </w:r>
      <w:r w:rsidR="005B1136">
        <w:t xml:space="preserve">Для реализации поставленной цели исследования был проведён сравнительный анализ указанных выше источников между собой и </w:t>
      </w:r>
      <w:proofErr w:type="gramStart"/>
      <w:r w:rsidR="005B1136">
        <w:t>с</w:t>
      </w:r>
      <w:proofErr w:type="gramEnd"/>
      <w:r w:rsidR="005B1136">
        <w:t xml:space="preserve"> более поздними арабскими. Полученные данные по истории </w:t>
      </w:r>
      <w:proofErr w:type="spellStart"/>
      <w:r w:rsidR="005B1136">
        <w:t>Аксумско-химьярского</w:t>
      </w:r>
      <w:proofErr w:type="spellEnd"/>
      <w:r w:rsidR="005B1136">
        <w:t xml:space="preserve"> конфликта были рассмотрены в рамках общих трендов развития торговли на Великом Шёлковом пути в начале </w:t>
      </w:r>
      <w:r w:rsidR="005B1136">
        <w:rPr>
          <w:lang w:val="en-US"/>
        </w:rPr>
        <w:t>VI</w:t>
      </w:r>
      <w:r w:rsidR="00CB0B30">
        <w:t xml:space="preserve"> </w:t>
      </w:r>
      <w:proofErr w:type="gramStart"/>
      <w:r w:rsidR="00CB0B30">
        <w:t>в</w:t>
      </w:r>
      <w:proofErr w:type="gramEnd"/>
      <w:r w:rsidR="00CB0B30">
        <w:t>. с помощью историко-системного метода.</w:t>
      </w:r>
    </w:p>
    <w:p w:rsidR="004C2403" w:rsidRDefault="004C2403" w:rsidP="004C2403">
      <w:pPr>
        <w:pStyle w:val="a4"/>
        <w:jc w:val="both"/>
      </w:pPr>
      <w:r>
        <w:t xml:space="preserve">Проведённое исследование показало, что в начале VI в. Морской Шёлковый путь заметно преобладал над сухопутными маршрутами Великого Шёлкового пути и выступал главным каналом морской торговли, связывавшим Восток со Средиземноморьем через </w:t>
      </w:r>
      <w:proofErr w:type="spellStart"/>
      <w:r>
        <w:t>Красноморский</w:t>
      </w:r>
      <w:proofErr w:type="spellEnd"/>
      <w:r>
        <w:t xml:space="preserve"> регион. Именно поэтому </w:t>
      </w:r>
      <w:proofErr w:type="spellStart"/>
      <w:r>
        <w:t>Аксумско-</w:t>
      </w:r>
      <w:r>
        <w:lastRenderedPageBreak/>
        <w:t>химьяритский</w:t>
      </w:r>
      <w:proofErr w:type="spellEnd"/>
      <w:r>
        <w:t xml:space="preserve"> конфликт 525 г. приобретает значение не только как локальное противостояние, но и как индикатор обострения конкуренции крупных держав за контроль над ключевыми коммуникациями – аравийскими портами и караванными путями. </w:t>
      </w:r>
    </w:p>
    <w:p w:rsidR="008D3BCF" w:rsidRDefault="008D3BCF" w:rsidP="000374A0">
      <w:pPr>
        <w:pStyle w:val="a4"/>
        <w:jc w:val="both"/>
      </w:pPr>
      <w:r>
        <w:t xml:space="preserve">Также можно сделать вывод о том, что </w:t>
      </w:r>
      <w:proofErr w:type="spellStart"/>
      <w:r>
        <w:t>Аксумско-химьяритская</w:t>
      </w:r>
      <w:proofErr w:type="spellEnd"/>
      <w:r>
        <w:t xml:space="preserve"> война 525 г. не дала Персии окончательно изолировать Византию от морской торговли в Индийском океане,</w:t>
      </w:r>
      <w:r w:rsidR="004C2403">
        <w:t xml:space="preserve"> оставив ей, тем самым возможность прямых торговых контактов с Востоком в обход Сасанидского Ирана. И, несмотря на стабилизацию торгового обмена,</w:t>
      </w:r>
      <w:r>
        <w:t xml:space="preserve"> продемонстрировала, что развитие Морского Шёлкового пути определялось не только экономическими интересами, но и военно-политическими механизмами обеспечения </w:t>
      </w:r>
      <w:r w:rsidR="004C2403">
        <w:t xml:space="preserve">безопасности торговых </w:t>
      </w:r>
      <w:r>
        <w:t>маршрутов.</w:t>
      </w:r>
    </w:p>
    <w:p w:rsidR="00207353" w:rsidRDefault="00207353" w:rsidP="00207353">
      <w:pPr>
        <w:pStyle w:val="a4"/>
      </w:pPr>
    </w:p>
    <w:p w:rsidR="00207353" w:rsidRDefault="00207353" w:rsidP="00207353">
      <w:pPr>
        <w:pStyle w:val="a4"/>
      </w:pPr>
      <w:r>
        <w:rPr>
          <w:rStyle w:val="a6"/>
        </w:rPr>
        <w:t>Литература</w:t>
      </w:r>
    </w:p>
    <w:p w:rsidR="0062673C" w:rsidRPr="0062673C" w:rsidRDefault="0062673C" w:rsidP="006267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proofErr w:type="spellStart"/>
      <w:r w:rsidRPr="0062673C">
        <w:rPr>
          <w:rFonts w:ascii="Times New Roman" w:hAnsi="Times New Roman" w:cs="Times New Roman"/>
          <w:sz w:val="24"/>
          <w:szCs w:val="28"/>
        </w:rPr>
        <w:t>Кобищанов</w:t>
      </w:r>
      <w:proofErr w:type="spellEnd"/>
      <w:r w:rsidRPr="0062673C">
        <w:rPr>
          <w:rFonts w:ascii="Times New Roman" w:hAnsi="Times New Roman" w:cs="Times New Roman"/>
          <w:sz w:val="24"/>
          <w:szCs w:val="28"/>
        </w:rPr>
        <w:t xml:space="preserve"> Ю.М. Аравия в III- первой трети VII в. // Очерки истории христианских цивилизаций: в двух томах. Том 1: От зарождения до арабских завоеваний: в двух книгах. Книга 1. Части 1-3. – Москва: Политическая энциклопедия, 2019. – С. 532-573.</w:t>
      </w:r>
    </w:p>
    <w:p w:rsidR="0062673C" w:rsidRPr="0062673C" w:rsidRDefault="0062673C" w:rsidP="006267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</w:pPr>
      <w:proofErr w:type="spellStart"/>
      <w:r w:rsidRPr="0062673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Кобищанов</w:t>
      </w:r>
      <w:proofErr w:type="spellEnd"/>
      <w:r w:rsidRPr="0062673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 Ю.М. </w:t>
      </w:r>
      <w:proofErr w:type="spellStart"/>
      <w:r w:rsidRPr="0062673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Аксум</w:t>
      </w:r>
      <w:proofErr w:type="spellEnd"/>
      <w:r w:rsidRPr="0062673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. – Москва</w:t>
      </w:r>
      <w:proofErr w:type="gramStart"/>
      <w:r w:rsidRPr="0062673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 :</w:t>
      </w:r>
      <w:proofErr w:type="gramEnd"/>
      <w:r w:rsidRPr="0062673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 Наука, 1966 – 166 </w:t>
      </w:r>
      <w:proofErr w:type="gramStart"/>
      <w:r w:rsidRPr="0062673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с</w:t>
      </w:r>
      <w:proofErr w:type="gramEnd"/>
      <w:r w:rsidRPr="0062673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. </w:t>
      </w:r>
    </w:p>
    <w:p w:rsidR="0062673C" w:rsidRPr="0062673C" w:rsidRDefault="0062673C" w:rsidP="0062673C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2673C">
        <w:rPr>
          <w:rFonts w:ascii="Times New Roman" w:hAnsi="Times New Roman" w:cs="Times New Roman"/>
          <w:sz w:val="24"/>
          <w:szCs w:val="28"/>
        </w:rPr>
        <w:t>Пигулевская</w:t>
      </w:r>
      <w:proofErr w:type="spellEnd"/>
      <w:r w:rsidRPr="0062673C">
        <w:rPr>
          <w:rFonts w:ascii="Times New Roman" w:hAnsi="Times New Roman" w:cs="Times New Roman"/>
          <w:sz w:val="24"/>
          <w:szCs w:val="28"/>
        </w:rPr>
        <w:t xml:space="preserve"> Н. Византия на путях в Индию. Из истории торговли Византии с Востоком в IV-VI вв. – М.Л.</w:t>
      </w:r>
      <w:proofErr w:type="gramStart"/>
      <w:r w:rsidRPr="0062673C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62673C">
        <w:rPr>
          <w:rFonts w:ascii="Times New Roman" w:hAnsi="Times New Roman" w:cs="Times New Roman"/>
          <w:sz w:val="24"/>
          <w:szCs w:val="28"/>
        </w:rPr>
        <w:t xml:space="preserve"> Издательство Академии наук СССР. 1951. – 451 с. </w:t>
      </w:r>
    </w:p>
    <w:p w:rsidR="0062673C" w:rsidRPr="0062673C" w:rsidRDefault="0062673C" w:rsidP="0062673C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2673C">
        <w:rPr>
          <w:rFonts w:ascii="Times New Roman" w:hAnsi="Times New Roman" w:cs="Times New Roman"/>
          <w:sz w:val="24"/>
        </w:rPr>
        <w:t>Пигулевская</w:t>
      </w:r>
      <w:proofErr w:type="spellEnd"/>
      <w:r w:rsidRPr="0062673C">
        <w:rPr>
          <w:rFonts w:ascii="Times New Roman" w:hAnsi="Times New Roman" w:cs="Times New Roman"/>
          <w:sz w:val="24"/>
        </w:rPr>
        <w:t xml:space="preserve"> Н.В. Первоисточники истории </w:t>
      </w:r>
      <w:proofErr w:type="spellStart"/>
      <w:r w:rsidRPr="0062673C">
        <w:rPr>
          <w:rFonts w:ascii="Times New Roman" w:hAnsi="Times New Roman" w:cs="Times New Roman"/>
          <w:sz w:val="24"/>
        </w:rPr>
        <w:t>кушито-химьяритских</w:t>
      </w:r>
      <w:proofErr w:type="spellEnd"/>
      <w:r w:rsidRPr="0062673C">
        <w:rPr>
          <w:rFonts w:ascii="Times New Roman" w:hAnsi="Times New Roman" w:cs="Times New Roman"/>
          <w:sz w:val="24"/>
        </w:rPr>
        <w:t xml:space="preserve"> войн (К истории торговли и дипломатии Византии на Востоке) // Византийский временник, Том 2 (27). 1949. – С. 74-93.</w:t>
      </w:r>
    </w:p>
    <w:p w:rsidR="0062673C" w:rsidRPr="0062673C" w:rsidRDefault="0062673C" w:rsidP="0062673C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2673C">
        <w:rPr>
          <w:rFonts w:ascii="Times New Roman" w:hAnsi="Times New Roman" w:cs="Times New Roman"/>
          <w:sz w:val="24"/>
          <w:lang w:val="en-US"/>
        </w:rPr>
        <w:t>Irfan</w:t>
      </w:r>
      <w:proofErr w:type="spellEnd"/>
      <w:r w:rsidRPr="0062673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2673C">
        <w:rPr>
          <w:rFonts w:ascii="Times New Roman" w:hAnsi="Times New Roman" w:cs="Times New Roman"/>
          <w:sz w:val="24"/>
          <w:lang w:val="en-US"/>
        </w:rPr>
        <w:t>Shahid</w:t>
      </w:r>
      <w:proofErr w:type="spellEnd"/>
      <w:r w:rsidRPr="0062673C">
        <w:rPr>
          <w:rFonts w:ascii="Times New Roman" w:hAnsi="Times New Roman" w:cs="Times New Roman"/>
          <w:sz w:val="24"/>
          <w:lang w:val="en-US"/>
        </w:rPr>
        <w:t xml:space="preserve">. Byzantium </w:t>
      </w:r>
      <w:proofErr w:type="gramStart"/>
      <w:r w:rsidRPr="0062673C">
        <w:rPr>
          <w:rFonts w:ascii="Times New Roman" w:hAnsi="Times New Roman" w:cs="Times New Roman"/>
          <w:sz w:val="24"/>
          <w:lang w:val="en-US"/>
        </w:rPr>
        <w:t>And</w:t>
      </w:r>
      <w:proofErr w:type="gramEnd"/>
      <w:r w:rsidRPr="0062673C">
        <w:rPr>
          <w:rFonts w:ascii="Times New Roman" w:hAnsi="Times New Roman" w:cs="Times New Roman"/>
          <w:sz w:val="24"/>
          <w:lang w:val="en-US"/>
        </w:rPr>
        <w:t xml:space="preserve"> The Arabs In The Sixth Century Volume 2. </w:t>
      </w:r>
      <w:proofErr w:type="gramStart"/>
      <w:r w:rsidRPr="0062673C">
        <w:rPr>
          <w:rFonts w:ascii="Times New Roman" w:hAnsi="Times New Roman" w:cs="Times New Roman"/>
          <w:sz w:val="24"/>
          <w:lang w:val="en-US"/>
        </w:rPr>
        <w:t>Part 2</w:t>
      </w:r>
      <w:r w:rsidRPr="0062673C">
        <w:rPr>
          <w:rFonts w:ascii="Times New Roman" w:hAnsi="Times New Roman" w:cs="Times New Roman"/>
          <w:sz w:val="24"/>
        </w:rPr>
        <w:t>.</w:t>
      </w:r>
      <w:proofErr w:type="gramEnd"/>
      <w:r w:rsidRPr="0062673C">
        <w:rPr>
          <w:rFonts w:ascii="Times New Roman" w:hAnsi="Times New Roman" w:cs="Times New Roman"/>
          <w:sz w:val="24"/>
        </w:rPr>
        <w:t xml:space="preserve"> </w:t>
      </w:r>
      <w:r w:rsidRPr="0062673C">
        <w:rPr>
          <w:rFonts w:ascii="Times New Roman" w:hAnsi="Times New Roman" w:cs="Times New Roman"/>
          <w:sz w:val="24"/>
          <w:lang w:val="en-US"/>
        </w:rPr>
        <w:t xml:space="preserve">Washington: Dumbarton Oaks Research Library and Collection, 2010. </w:t>
      </w:r>
    </w:p>
    <w:p w:rsidR="0062673C" w:rsidRPr="0062673C" w:rsidRDefault="0062673C" w:rsidP="0062673C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bookmarkStart w:id="0" w:name="tesisi_5"/>
      <w:bookmarkEnd w:id="0"/>
      <w:proofErr w:type="spellStart"/>
      <w:r w:rsidRPr="0062673C">
        <w:rPr>
          <w:rFonts w:ascii="Times New Roman" w:hAnsi="Times New Roman" w:cs="Times New Roman"/>
          <w:sz w:val="24"/>
          <w:szCs w:val="28"/>
          <w:lang w:val="en-US"/>
        </w:rPr>
        <w:t>Vasiliev</w:t>
      </w:r>
      <w:proofErr w:type="spellEnd"/>
      <w:r w:rsidRPr="0062673C">
        <w:rPr>
          <w:rFonts w:ascii="Times New Roman" w:hAnsi="Times New Roman" w:cs="Times New Roman"/>
          <w:sz w:val="24"/>
          <w:szCs w:val="28"/>
          <w:lang w:val="en-US"/>
        </w:rPr>
        <w:t xml:space="preserve"> A.A. </w:t>
      </w:r>
      <w:r w:rsidRPr="0062673C">
        <w:rPr>
          <w:rStyle w:val="a6"/>
          <w:rFonts w:ascii="Times New Roman" w:hAnsi="Times New Roman" w:cs="Times New Roman"/>
          <w:b w:val="0"/>
          <w:sz w:val="24"/>
          <w:szCs w:val="28"/>
          <w:lang w:val="en-US"/>
        </w:rPr>
        <w:t>Justin the First: An Introduction to the Epoch of Justinian the Great.</w:t>
      </w:r>
      <w:r w:rsidRPr="0062673C">
        <w:rPr>
          <w:rStyle w:val="a6"/>
          <w:rFonts w:ascii="Times New Roman" w:hAnsi="Times New Roman" w:cs="Times New Roman"/>
          <w:sz w:val="24"/>
          <w:szCs w:val="28"/>
          <w:lang w:val="en-US"/>
        </w:rPr>
        <w:t xml:space="preserve"> – </w:t>
      </w:r>
      <w:proofErr w:type="gramStart"/>
      <w:r w:rsidRPr="0062673C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  <w:lang w:val="en-US"/>
        </w:rPr>
        <w:t>Cambridge :</w:t>
      </w:r>
      <w:r w:rsidRPr="0062673C">
        <w:rPr>
          <w:rFonts w:ascii="Times New Roman" w:hAnsi="Times New Roman" w:cs="Times New Roman"/>
          <w:sz w:val="24"/>
          <w:szCs w:val="28"/>
          <w:lang w:val="en-US"/>
        </w:rPr>
        <w:t>Harvard</w:t>
      </w:r>
      <w:proofErr w:type="gramEnd"/>
      <w:r w:rsidRPr="0062673C">
        <w:rPr>
          <w:rFonts w:ascii="Times New Roman" w:hAnsi="Times New Roman" w:cs="Times New Roman"/>
          <w:sz w:val="24"/>
          <w:szCs w:val="28"/>
          <w:lang w:val="en-US"/>
        </w:rPr>
        <w:t xml:space="preserve"> University Press. 1950, 453 p. </w:t>
      </w:r>
    </w:p>
    <w:p w:rsidR="0062673C" w:rsidRPr="0062673C" w:rsidRDefault="0062673C" w:rsidP="0062673C">
      <w:pPr>
        <w:pStyle w:val="a4"/>
        <w:rPr>
          <w:sz w:val="22"/>
        </w:rPr>
      </w:pPr>
    </w:p>
    <w:p w:rsidR="00C55A00" w:rsidRPr="006D7786" w:rsidRDefault="00C55A00" w:rsidP="00C55A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786" w:rsidRPr="006D7786" w:rsidRDefault="006D7786" w:rsidP="00C55A00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</w:p>
    <w:sectPr w:rsidR="006D7786" w:rsidRPr="006D7786" w:rsidSect="003D024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07FE"/>
    <w:multiLevelType w:val="hybridMultilevel"/>
    <w:tmpl w:val="10749F6C"/>
    <w:lvl w:ilvl="0" w:tplc="5BAC6B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271CF"/>
    <w:multiLevelType w:val="hybridMultilevel"/>
    <w:tmpl w:val="B6BE2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50818"/>
    <w:multiLevelType w:val="multilevel"/>
    <w:tmpl w:val="620A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243"/>
    <w:rsid w:val="000374A0"/>
    <w:rsid w:val="00207353"/>
    <w:rsid w:val="003D0243"/>
    <w:rsid w:val="004C2403"/>
    <w:rsid w:val="00514F13"/>
    <w:rsid w:val="005B1136"/>
    <w:rsid w:val="0062673C"/>
    <w:rsid w:val="006D7786"/>
    <w:rsid w:val="0071083F"/>
    <w:rsid w:val="008A0C86"/>
    <w:rsid w:val="008D3BCF"/>
    <w:rsid w:val="009358A5"/>
    <w:rsid w:val="00AA5082"/>
    <w:rsid w:val="00B35D9F"/>
    <w:rsid w:val="00B36FE1"/>
    <w:rsid w:val="00C55A00"/>
    <w:rsid w:val="00CB0B30"/>
    <w:rsid w:val="00D4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82"/>
  </w:style>
  <w:style w:type="paragraph" w:styleId="1">
    <w:name w:val="heading 1"/>
    <w:basedOn w:val="a"/>
    <w:next w:val="a"/>
    <w:link w:val="10"/>
    <w:uiPriority w:val="9"/>
    <w:qFormat/>
    <w:rsid w:val="00626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778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0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7353"/>
    <w:rPr>
      <w:i/>
      <w:iCs/>
    </w:rPr>
  </w:style>
  <w:style w:type="character" w:styleId="a6">
    <w:name w:val="Strong"/>
    <w:basedOn w:val="a0"/>
    <w:uiPriority w:val="22"/>
    <w:qFormat/>
    <w:rsid w:val="00207353"/>
    <w:rPr>
      <w:b/>
      <w:bCs/>
    </w:rPr>
  </w:style>
  <w:style w:type="paragraph" w:styleId="a7">
    <w:name w:val="List Paragraph"/>
    <w:basedOn w:val="a"/>
    <w:uiPriority w:val="34"/>
    <w:qFormat/>
    <w:rsid w:val="0062673C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2673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2673C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26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2026-04-13T09:02:00Z</dcterms:created>
  <dcterms:modified xsi:type="dcterms:W3CDTF">2026-04-13T13:08:00Z</dcterms:modified>
</cp:coreProperties>
</file>