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601E" w14:textId="19006EFE" w:rsidR="007A0F97" w:rsidRPr="007A0F97" w:rsidRDefault="007A0F97" w:rsidP="007A0F97">
      <w:pPr>
        <w:spacing w:after="0" w:line="240" w:lineRule="auto"/>
        <w:jc w:val="center"/>
        <w:rPr>
          <w:b/>
          <w:bCs w:val="0"/>
          <w:sz w:val="24"/>
          <w:szCs w:val="20"/>
        </w:rPr>
      </w:pPr>
      <w:bookmarkStart w:id="0" w:name="_GoBack"/>
      <w:bookmarkEnd w:id="0"/>
      <w:r w:rsidRPr="007A0F97">
        <w:rPr>
          <w:b/>
          <w:bCs w:val="0"/>
          <w:sz w:val="24"/>
          <w:szCs w:val="20"/>
        </w:rPr>
        <w:t>Мотивационные аспекты повышения эффективности работы</w:t>
      </w:r>
    </w:p>
    <w:p w14:paraId="16174FCA" w14:textId="40AEC032" w:rsidR="007A0F97" w:rsidRPr="007A0F97" w:rsidRDefault="007A0F97" w:rsidP="007A0F97">
      <w:pPr>
        <w:spacing w:after="0" w:line="240" w:lineRule="auto"/>
        <w:jc w:val="center"/>
        <w:rPr>
          <w:b/>
          <w:bCs w:val="0"/>
          <w:sz w:val="24"/>
          <w:szCs w:val="20"/>
        </w:rPr>
      </w:pPr>
      <w:r w:rsidRPr="007A0F97">
        <w:rPr>
          <w:b/>
          <w:bCs w:val="0"/>
          <w:sz w:val="24"/>
          <w:szCs w:val="20"/>
        </w:rPr>
        <w:t>в системе государственной гражданской службы</w:t>
      </w:r>
    </w:p>
    <w:p w14:paraId="5C7E62F5" w14:textId="0B10184E" w:rsidR="007A0F97" w:rsidRPr="007A0F97" w:rsidRDefault="007A0F97" w:rsidP="007A0F97">
      <w:pPr>
        <w:spacing w:after="0" w:line="240" w:lineRule="auto"/>
        <w:jc w:val="center"/>
        <w:rPr>
          <w:b/>
          <w:bCs w:val="0"/>
          <w:i/>
          <w:iCs/>
          <w:sz w:val="24"/>
          <w:szCs w:val="20"/>
        </w:rPr>
      </w:pPr>
      <w:r w:rsidRPr="007A0F97">
        <w:rPr>
          <w:b/>
          <w:bCs w:val="0"/>
          <w:i/>
          <w:iCs/>
          <w:sz w:val="24"/>
          <w:szCs w:val="20"/>
        </w:rPr>
        <w:t>Семилетова Виктория Николаевна</w:t>
      </w:r>
    </w:p>
    <w:p w14:paraId="6753A1E6" w14:textId="03812F86" w:rsidR="007A0F97" w:rsidRPr="007A0F97" w:rsidRDefault="007A0F97" w:rsidP="007A0F97">
      <w:pPr>
        <w:spacing w:after="0" w:line="240" w:lineRule="auto"/>
        <w:jc w:val="center"/>
        <w:rPr>
          <w:i/>
          <w:iCs/>
          <w:sz w:val="24"/>
          <w:szCs w:val="20"/>
        </w:rPr>
      </w:pPr>
      <w:r w:rsidRPr="007A0F97">
        <w:rPr>
          <w:i/>
          <w:iCs/>
          <w:sz w:val="24"/>
          <w:szCs w:val="20"/>
        </w:rPr>
        <w:t>Студент</w:t>
      </w:r>
    </w:p>
    <w:p w14:paraId="04258D53" w14:textId="6D244E63" w:rsidR="007A0F97" w:rsidRPr="007A0F97" w:rsidRDefault="007A0F97" w:rsidP="007A0F97">
      <w:pPr>
        <w:spacing w:after="0" w:line="240" w:lineRule="auto"/>
        <w:jc w:val="center"/>
        <w:rPr>
          <w:i/>
          <w:iCs/>
          <w:sz w:val="24"/>
          <w:szCs w:val="20"/>
        </w:rPr>
      </w:pPr>
      <w:r w:rsidRPr="007A0F97">
        <w:rPr>
          <w:i/>
          <w:iCs/>
          <w:sz w:val="24"/>
          <w:szCs w:val="20"/>
        </w:rPr>
        <w:t>Филиал Московского государственного университета имени М.В. Ломоносова в городе Севастополе, Севастополь, Россия</w:t>
      </w:r>
    </w:p>
    <w:p w14:paraId="5DB10B47" w14:textId="04BE47F8" w:rsidR="007A0F97" w:rsidRPr="007A0F97" w:rsidRDefault="007A0F97" w:rsidP="007A0F97">
      <w:pPr>
        <w:spacing w:after="0" w:line="240" w:lineRule="auto"/>
        <w:jc w:val="center"/>
        <w:rPr>
          <w:i/>
          <w:iCs/>
          <w:sz w:val="24"/>
          <w:szCs w:val="20"/>
          <w:lang w:val="en-US"/>
        </w:rPr>
      </w:pPr>
      <w:r w:rsidRPr="007A0F97">
        <w:rPr>
          <w:i/>
          <w:iCs/>
          <w:sz w:val="24"/>
          <w:szCs w:val="20"/>
          <w:lang w:val="en-US"/>
        </w:rPr>
        <w:t>E-mail: vika.ivan.seven@gmail.com</w:t>
      </w:r>
    </w:p>
    <w:p w14:paraId="6B1C9059" w14:textId="33ACAD91" w:rsid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>Проблема мотивации государственных гражданских служащих в настоящее время выходит за рамки сугубо кадровой политики и приобретает характер одного из факторов, влияющих на эффективность публичного управления в целом. Как показывает статистика, проблема текучести кадров на государственной гражданской службе стоит довольно остро. По данным Сладковой Н.М. и Ясинской И.А., в 2024 году в ряде федеральных государственных органов наблюдалась текучесть кадров на уровне 20-40%, в территориальных органах – около 15% [</w:t>
      </w:r>
      <w:r w:rsidR="00705D92">
        <w:rPr>
          <w:sz w:val="24"/>
          <w:szCs w:val="20"/>
        </w:rPr>
        <w:t>7</w:t>
      </w:r>
      <w:r w:rsidRPr="007A0F97">
        <w:rPr>
          <w:sz w:val="24"/>
          <w:szCs w:val="20"/>
        </w:rPr>
        <w:t xml:space="preserve">]. Учитывая, что государственный сектор не относится к </w:t>
      </w:r>
      <w:proofErr w:type="spellStart"/>
      <w:r w:rsidRPr="007A0F97">
        <w:rPr>
          <w:sz w:val="24"/>
          <w:szCs w:val="20"/>
        </w:rPr>
        <w:t>высокодинамичным</w:t>
      </w:r>
      <w:proofErr w:type="spellEnd"/>
      <w:r w:rsidRPr="007A0F97">
        <w:rPr>
          <w:sz w:val="24"/>
          <w:szCs w:val="20"/>
        </w:rPr>
        <w:t xml:space="preserve"> отраслям, приведённые показатели свидетельствуют о наличии системных проблем в управлении персоналом. </w:t>
      </w:r>
    </w:p>
    <w:p w14:paraId="2175E332" w14:textId="0A3990E4" w:rsidR="008F74D7" w:rsidRPr="007A0F97" w:rsidRDefault="008F74D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8F74D7">
        <w:rPr>
          <w:sz w:val="24"/>
          <w:szCs w:val="20"/>
        </w:rPr>
        <w:t>Целью исследования является выявление проблем материальной и нематериальной мотивации государственных гражданских служащих и предложение решений с учетом найденных данных.</w:t>
      </w:r>
    </w:p>
    <w:p w14:paraId="77CCDA35" w14:textId="28548995" w:rsidR="007A0F97" w:rsidRP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>Многие исследователи (</w:t>
      </w:r>
      <w:proofErr w:type="spellStart"/>
      <w:r w:rsidRPr="007A0F97">
        <w:rPr>
          <w:sz w:val="24"/>
          <w:szCs w:val="20"/>
        </w:rPr>
        <w:t>Бекмурзиева</w:t>
      </w:r>
      <w:proofErr w:type="spellEnd"/>
      <w:r w:rsidRPr="007A0F97">
        <w:rPr>
          <w:sz w:val="24"/>
          <w:szCs w:val="20"/>
        </w:rPr>
        <w:t xml:space="preserve"> Х.М.</w:t>
      </w:r>
      <w:r w:rsidR="00705D92">
        <w:rPr>
          <w:sz w:val="24"/>
          <w:szCs w:val="20"/>
        </w:rPr>
        <w:t xml:space="preserve"> </w:t>
      </w:r>
      <w:r w:rsidR="00705D92" w:rsidRPr="00705D92">
        <w:rPr>
          <w:sz w:val="24"/>
          <w:szCs w:val="20"/>
        </w:rPr>
        <w:t>[</w:t>
      </w:r>
      <w:r w:rsidR="00705D92">
        <w:rPr>
          <w:sz w:val="24"/>
          <w:szCs w:val="20"/>
          <w:lang w:val="en-US"/>
        </w:rPr>
        <w:t>3</w:t>
      </w:r>
      <w:r w:rsidR="00705D92" w:rsidRPr="00705D92">
        <w:rPr>
          <w:sz w:val="24"/>
          <w:szCs w:val="20"/>
        </w:rPr>
        <w:t>]</w:t>
      </w:r>
      <w:r w:rsidRPr="007A0F97">
        <w:rPr>
          <w:sz w:val="24"/>
          <w:szCs w:val="20"/>
        </w:rPr>
        <w:t>, Донников Д.Д. [</w:t>
      </w:r>
      <w:r w:rsidR="00705D92">
        <w:rPr>
          <w:sz w:val="24"/>
          <w:szCs w:val="20"/>
        </w:rPr>
        <w:t>4</w:t>
      </w:r>
      <w:r w:rsidRPr="007A0F97">
        <w:rPr>
          <w:sz w:val="24"/>
          <w:szCs w:val="20"/>
        </w:rPr>
        <w:t>], Медведева А.С. и др.) определяют мотивацию государственных служащих одним из важнейших аспектов эффективной работы. «Мотивация – это внутренний процесс сознательного и самостоятельного выбора самим человеком той или иной модели поведения, определяемой комплексным воздействием внешних (стимулы) и внутренних (мотивы) факторов» [</w:t>
      </w:r>
      <w:r w:rsidR="00705D92">
        <w:rPr>
          <w:sz w:val="24"/>
          <w:szCs w:val="20"/>
        </w:rPr>
        <w:t>5</w:t>
      </w:r>
      <w:r w:rsidRPr="007A0F97">
        <w:rPr>
          <w:sz w:val="24"/>
          <w:szCs w:val="20"/>
        </w:rPr>
        <w:t>]. Мотивами для госслужащих являются: возможность работать на благо общества; отношения, связи, работа с влиятельными людьми; доступ к властным ресурсам; престиж работы. Стимулами являются: премии, льготы, социальные пакеты; возможности карьерного роста; высокий статус; полное соблюдение Трудового кодекса; заработная плата и дополнительные выплаты</w:t>
      </w:r>
      <w:r w:rsidR="008F74D7">
        <w:rPr>
          <w:sz w:val="24"/>
          <w:szCs w:val="20"/>
        </w:rPr>
        <w:t xml:space="preserve"> </w:t>
      </w:r>
      <w:r w:rsidR="008F74D7" w:rsidRPr="007A0F97">
        <w:rPr>
          <w:sz w:val="24"/>
          <w:szCs w:val="20"/>
        </w:rPr>
        <w:t>[</w:t>
      </w:r>
      <w:r w:rsidR="00705D92">
        <w:rPr>
          <w:sz w:val="24"/>
          <w:szCs w:val="20"/>
        </w:rPr>
        <w:t>6</w:t>
      </w:r>
      <w:r w:rsidR="008F74D7" w:rsidRPr="007A0F97">
        <w:rPr>
          <w:sz w:val="24"/>
          <w:szCs w:val="20"/>
        </w:rPr>
        <w:t>]</w:t>
      </w:r>
      <w:r w:rsidRPr="007A0F97">
        <w:rPr>
          <w:sz w:val="24"/>
          <w:szCs w:val="20"/>
        </w:rPr>
        <w:t>. Несмотря на наличие законодательно закреплённых стимулов (в частности, материальное стимулирование закреплено в ФЗ №79 «О государственной гражданской службе»</w:t>
      </w:r>
      <w:r>
        <w:rPr>
          <w:sz w:val="24"/>
          <w:szCs w:val="20"/>
        </w:rPr>
        <w:t xml:space="preserve"> </w:t>
      </w:r>
      <w:r w:rsidRPr="007A0F97">
        <w:rPr>
          <w:sz w:val="24"/>
          <w:szCs w:val="20"/>
        </w:rPr>
        <w:t>[1]), статистика фиксирует высокий уровень текучести кадров, что указывает на недостаточную эффективность применяемых механизмов.</w:t>
      </w:r>
    </w:p>
    <w:p w14:paraId="01E41ED6" w14:textId="632B58EE" w:rsidR="007A0F97" w:rsidRP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>Проблематика мотивации госслужащих заключается в нескольких причинах. Первой и ключевой причиной является недостаточное стимулирование деятельности. Денежное содержание состоит из основной части (должностной оклад и оклад за классный чин) и дополнительных выплат (надбавка за выслугу лет, премии и др.). В.И. Шарин обращает внимание, что оклад за классный чин составляет не более 5% денежного содержания, а срок нахождения в одном чине законодательно не определён, карьерный рост по горизонтали реально отсутствует [</w:t>
      </w:r>
      <w:r w:rsidR="00705D92">
        <w:rPr>
          <w:sz w:val="24"/>
          <w:szCs w:val="20"/>
        </w:rPr>
        <w:t>10</w:t>
      </w:r>
      <w:r w:rsidRPr="007A0F97">
        <w:rPr>
          <w:sz w:val="24"/>
          <w:szCs w:val="20"/>
        </w:rPr>
        <w:t>]. Премии за особые задания не привязаны к конкретным результатам, их размер ограничен фондом оплаты труда и определяется руководством. Уровень денежного содержания госслужащего относительно ниже, чем в коммерческих структурах, и социальные льготы эту разницу не компенсируют.</w:t>
      </w:r>
    </w:p>
    <w:p w14:paraId="41D52954" w14:textId="65AC35AE" w:rsid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>Аналогичная ситуация наблюдается в сфере нематериального стимулирования – института общественного признания (ведомственные награды, доски почёта). В.И. Шарин отмечает, что многие служащие, уходя на пенсию, не имеют ведомственных наград. Согласно опросу Ф</w:t>
      </w:r>
      <w:r>
        <w:rPr>
          <w:sz w:val="24"/>
          <w:szCs w:val="20"/>
        </w:rPr>
        <w:t>онда общественного мнения</w:t>
      </w:r>
      <w:r w:rsidRPr="007A0F97">
        <w:rPr>
          <w:sz w:val="24"/>
          <w:szCs w:val="20"/>
        </w:rPr>
        <w:t>, 61% респондентов наз</w:t>
      </w:r>
      <w:r w:rsidR="00363DFA">
        <w:rPr>
          <w:sz w:val="24"/>
          <w:szCs w:val="20"/>
        </w:rPr>
        <w:t>ывают</w:t>
      </w:r>
      <w:r w:rsidRPr="007A0F97">
        <w:rPr>
          <w:sz w:val="24"/>
          <w:szCs w:val="20"/>
        </w:rPr>
        <w:t xml:space="preserve"> работу чиновников плохой, среди ассоциаций преоблада</w:t>
      </w:r>
      <w:r w:rsidR="00363DFA">
        <w:rPr>
          <w:sz w:val="24"/>
          <w:szCs w:val="20"/>
        </w:rPr>
        <w:t>ют</w:t>
      </w:r>
      <w:r w:rsidRPr="007A0F97">
        <w:rPr>
          <w:sz w:val="24"/>
          <w:szCs w:val="20"/>
        </w:rPr>
        <w:t xml:space="preserve"> коррупция, тунеядство, оторванность от народа [9]. </w:t>
      </w:r>
    </w:p>
    <w:p w14:paraId="67C9F5AA" w14:textId="1A4A1C61" w:rsidR="007A0F97" w:rsidRP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>В 2019 году была выпущена «Методика нематериальной мотивации государственных гражданских служащих РФ» [2], положения</w:t>
      </w:r>
      <w:r>
        <w:rPr>
          <w:sz w:val="24"/>
          <w:szCs w:val="20"/>
        </w:rPr>
        <w:t xml:space="preserve"> которой</w:t>
      </w:r>
      <w:r w:rsidRPr="007A0F97">
        <w:rPr>
          <w:sz w:val="24"/>
          <w:szCs w:val="20"/>
        </w:rPr>
        <w:t xml:space="preserve"> носят рекомендательный характер. Опрос госслужащих показал: эффективность нематериальной мотивации зависит от места </w:t>
      </w:r>
      <w:r w:rsidRPr="007A0F97">
        <w:rPr>
          <w:sz w:val="24"/>
          <w:szCs w:val="20"/>
        </w:rPr>
        <w:lastRenderedPageBreak/>
        <w:t>службы; похвала руководства даёт краткосрочный эффект; грамоты и дипломы без материального подкрепления перестают быть стимулом.</w:t>
      </w:r>
    </w:p>
    <w:p w14:paraId="0B8C3AFB" w14:textId="791D1677" w:rsidR="007A0F97" w:rsidRP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 xml:space="preserve">Кроме того, следует выделить такие недостатки, как излишняя бюрократия, ограничения и запреты, </w:t>
      </w:r>
      <w:r w:rsidR="008F74D7">
        <w:rPr>
          <w:sz w:val="24"/>
          <w:szCs w:val="20"/>
        </w:rPr>
        <w:t xml:space="preserve">строгая </w:t>
      </w:r>
      <w:r w:rsidRPr="007A0F97">
        <w:rPr>
          <w:sz w:val="24"/>
          <w:szCs w:val="20"/>
        </w:rPr>
        <w:t>субординация, медленное внедрение инноваций [</w:t>
      </w:r>
      <w:r w:rsidR="00705D92">
        <w:rPr>
          <w:sz w:val="24"/>
          <w:szCs w:val="20"/>
        </w:rPr>
        <w:t>8</w:t>
      </w:r>
      <w:r w:rsidRPr="007A0F97">
        <w:rPr>
          <w:sz w:val="24"/>
          <w:szCs w:val="20"/>
        </w:rPr>
        <w:t>]. Жёсткая регламентация деятельности, ненормированный рабочий день и давление формальных процедур требуют оптимальной организационной среды.</w:t>
      </w:r>
    </w:p>
    <w:p w14:paraId="1DBF6702" w14:textId="53F7D0CB" w:rsidR="007A0F97" w:rsidRPr="007A0F97" w:rsidRDefault="007A0F97" w:rsidP="007A0F97">
      <w:pPr>
        <w:spacing w:after="0" w:line="240" w:lineRule="auto"/>
        <w:ind w:firstLine="397"/>
        <w:jc w:val="both"/>
        <w:rPr>
          <w:sz w:val="24"/>
          <w:szCs w:val="20"/>
        </w:rPr>
      </w:pPr>
      <w:r w:rsidRPr="007A0F97">
        <w:rPr>
          <w:sz w:val="24"/>
          <w:szCs w:val="20"/>
        </w:rPr>
        <w:t>На основе проведённого исследования можно сделать вывод о существовании следующих мер</w:t>
      </w:r>
      <w:r>
        <w:rPr>
          <w:sz w:val="24"/>
          <w:szCs w:val="20"/>
        </w:rPr>
        <w:t xml:space="preserve"> для повышения мотивации государственных гражданских служащих</w:t>
      </w:r>
      <w:r w:rsidRPr="007A0F97">
        <w:rPr>
          <w:sz w:val="24"/>
          <w:szCs w:val="20"/>
        </w:rPr>
        <w:t xml:space="preserve">: </w:t>
      </w:r>
      <w:r w:rsidR="008F74D7" w:rsidRPr="007A0F97">
        <w:rPr>
          <w:sz w:val="24"/>
          <w:szCs w:val="20"/>
        </w:rPr>
        <w:t>пересмотреть систему классных чинов (увеличить долю оклада за чин или прописать чёткие интервалы для присвоения); изменить подход к премированию, введя измеримые критерии (</w:t>
      </w:r>
      <w:r w:rsidR="00363DFA">
        <w:rPr>
          <w:sz w:val="24"/>
          <w:szCs w:val="20"/>
        </w:rPr>
        <w:t xml:space="preserve">показатели </w:t>
      </w:r>
      <w:r w:rsidR="008F74D7">
        <w:rPr>
          <w:sz w:val="24"/>
          <w:szCs w:val="20"/>
        </w:rPr>
        <w:t>эффективности</w:t>
      </w:r>
      <w:r w:rsidR="008F74D7" w:rsidRPr="007A0F97">
        <w:rPr>
          <w:sz w:val="24"/>
          <w:szCs w:val="20"/>
        </w:rPr>
        <w:t>, соблюдение сроков, качество документов); смягчить избыточные формальные требования и ускорить внедрение цифровых технологий; пересмотреть систему общественного признания и формировать положительный образ госслужащего</w:t>
      </w:r>
      <w:r w:rsidR="008F74D7">
        <w:rPr>
          <w:sz w:val="24"/>
          <w:szCs w:val="20"/>
        </w:rPr>
        <w:t>.</w:t>
      </w:r>
    </w:p>
    <w:p w14:paraId="52DF7791" w14:textId="77777777" w:rsidR="007A0F97" w:rsidRPr="007A0F97" w:rsidRDefault="007A0F97" w:rsidP="007A0F97">
      <w:pPr>
        <w:spacing w:after="0" w:line="240" w:lineRule="auto"/>
        <w:jc w:val="both"/>
        <w:rPr>
          <w:sz w:val="24"/>
          <w:szCs w:val="20"/>
        </w:rPr>
      </w:pPr>
    </w:p>
    <w:p w14:paraId="6C935CA9" w14:textId="03DE8364" w:rsidR="007A0F97" w:rsidRPr="008F74D7" w:rsidRDefault="007A0F97" w:rsidP="007A0F97">
      <w:pPr>
        <w:spacing w:after="0" w:line="240" w:lineRule="auto"/>
        <w:jc w:val="both"/>
        <w:rPr>
          <w:b/>
          <w:bCs w:val="0"/>
          <w:sz w:val="24"/>
          <w:szCs w:val="20"/>
        </w:rPr>
      </w:pPr>
      <w:r w:rsidRPr="008F74D7">
        <w:rPr>
          <w:b/>
          <w:bCs w:val="0"/>
          <w:sz w:val="24"/>
          <w:szCs w:val="20"/>
        </w:rPr>
        <w:t>Литература</w:t>
      </w:r>
    </w:p>
    <w:p w14:paraId="5307901C" w14:textId="7B7331F7" w:rsidR="007A0F97" w:rsidRPr="008F74D7" w:rsidRDefault="007A0F97" w:rsidP="008F74D7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Федеральный закон от 27.07.2004 № 79-ФЗ «О государственной гражданской службе Российской Федерации». </w:t>
      </w:r>
      <w:r w:rsidRPr="008F74D7">
        <w:rPr>
          <w:sz w:val="24"/>
          <w:szCs w:val="20"/>
          <w:lang w:val="en-US"/>
        </w:rPr>
        <w:t>URL</w:t>
      </w:r>
      <w:r w:rsidRPr="008F74D7">
        <w:rPr>
          <w:sz w:val="24"/>
          <w:szCs w:val="20"/>
        </w:rPr>
        <w:t xml:space="preserve">: </w:t>
      </w:r>
      <w:hyperlink r:id="rId8" w:history="1">
        <w:r w:rsidR="008F74D7" w:rsidRPr="008F74D7">
          <w:rPr>
            <w:rStyle w:val="a6"/>
            <w:sz w:val="24"/>
            <w:szCs w:val="20"/>
            <w:lang w:val="en-US"/>
          </w:rPr>
          <w:t>https</w:t>
        </w:r>
        <w:r w:rsidR="008F74D7" w:rsidRPr="008F74D7">
          <w:rPr>
            <w:rStyle w:val="a6"/>
            <w:sz w:val="24"/>
            <w:szCs w:val="20"/>
          </w:rPr>
          <w:t>://</w:t>
        </w:r>
        <w:r w:rsidR="008F74D7" w:rsidRPr="008F74D7">
          <w:rPr>
            <w:rStyle w:val="a6"/>
            <w:sz w:val="24"/>
            <w:szCs w:val="20"/>
            <w:lang w:val="en-US"/>
          </w:rPr>
          <w:t>www</w:t>
        </w:r>
        <w:r w:rsidR="008F74D7" w:rsidRPr="008F74D7">
          <w:rPr>
            <w:rStyle w:val="a6"/>
            <w:sz w:val="24"/>
            <w:szCs w:val="20"/>
          </w:rPr>
          <w:t>.</w:t>
        </w:r>
        <w:r w:rsidR="008F74D7" w:rsidRPr="008F74D7">
          <w:rPr>
            <w:rStyle w:val="a6"/>
            <w:sz w:val="24"/>
            <w:szCs w:val="20"/>
            <w:lang w:val="en-US"/>
          </w:rPr>
          <w:t>consultant</w:t>
        </w:r>
        <w:r w:rsidR="008F74D7" w:rsidRPr="008F74D7">
          <w:rPr>
            <w:rStyle w:val="a6"/>
            <w:sz w:val="24"/>
            <w:szCs w:val="20"/>
          </w:rPr>
          <w:t>.</w:t>
        </w:r>
        <w:proofErr w:type="spellStart"/>
        <w:r w:rsidR="008F74D7" w:rsidRPr="008F74D7">
          <w:rPr>
            <w:rStyle w:val="a6"/>
            <w:sz w:val="24"/>
            <w:szCs w:val="20"/>
            <w:lang w:val="en-US"/>
          </w:rPr>
          <w:t>ru</w:t>
        </w:r>
        <w:proofErr w:type="spellEnd"/>
        <w:r w:rsidR="008F74D7" w:rsidRPr="008F74D7">
          <w:rPr>
            <w:rStyle w:val="a6"/>
            <w:sz w:val="24"/>
            <w:szCs w:val="20"/>
          </w:rPr>
          <w:t>/</w:t>
        </w:r>
        <w:r w:rsidR="008F74D7" w:rsidRPr="008F74D7">
          <w:rPr>
            <w:rStyle w:val="a6"/>
            <w:sz w:val="24"/>
            <w:szCs w:val="20"/>
            <w:lang w:val="en-US"/>
          </w:rPr>
          <w:t>document</w:t>
        </w:r>
        <w:r w:rsidR="008F74D7" w:rsidRPr="008F74D7">
          <w:rPr>
            <w:rStyle w:val="a6"/>
            <w:sz w:val="24"/>
            <w:szCs w:val="20"/>
          </w:rPr>
          <w:t>/</w:t>
        </w:r>
        <w:r w:rsidR="008F74D7" w:rsidRPr="008F74D7">
          <w:rPr>
            <w:rStyle w:val="a6"/>
            <w:sz w:val="24"/>
            <w:szCs w:val="20"/>
            <w:lang w:val="en-US"/>
          </w:rPr>
          <w:t>cons</w:t>
        </w:r>
        <w:r w:rsidR="008F74D7" w:rsidRPr="008F74D7">
          <w:rPr>
            <w:rStyle w:val="a6"/>
            <w:sz w:val="24"/>
            <w:szCs w:val="20"/>
          </w:rPr>
          <w:t>_</w:t>
        </w:r>
        <w:r w:rsidR="008F74D7" w:rsidRPr="008F74D7">
          <w:rPr>
            <w:rStyle w:val="a6"/>
            <w:sz w:val="24"/>
            <w:szCs w:val="20"/>
            <w:lang w:val="en-US"/>
          </w:rPr>
          <w:t>doc</w:t>
        </w:r>
        <w:r w:rsidR="008F74D7" w:rsidRPr="008F74D7">
          <w:rPr>
            <w:rStyle w:val="a6"/>
            <w:sz w:val="24"/>
            <w:szCs w:val="20"/>
          </w:rPr>
          <w:t>_</w:t>
        </w:r>
        <w:r w:rsidR="008F74D7" w:rsidRPr="008F74D7">
          <w:rPr>
            <w:rStyle w:val="a6"/>
            <w:sz w:val="24"/>
            <w:szCs w:val="20"/>
            <w:lang w:val="en-US"/>
          </w:rPr>
          <w:t>LAW</w:t>
        </w:r>
        <w:r w:rsidR="008F74D7" w:rsidRPr="008F74D7">
          <w:rPr>
            <w:rStyle w:val="a6"/>
            <w:sz w:val="24"/>
            <w:szCs w:val="20"/>
          </w:rPr>
          <w:t>_48601/</w:t>
        </w:r>
      </w:hyperlink>
      <w:r w:rsidR="008F74D7" w:rsidRPr="008F74D7">
        <w:rPr>
          <w:sz w:val="24"/>
          <w:szCs w:val="20"/>
        </w:rPr>
        <w:t xml:space="preserve"> (</w:t>
      </w:r>
      <w:r w:rsidR="008F74D7">
        <w:rPr>
          <w:sz w:val="24"/>
          <w:szCs w:val="20"/>
        </w:rPr>
        <w:t>дата обращения: 01.04.2026)</w:t>
      </w:r>
    </w:p>
    <w:p w14:paraId="2F6BE392" w14:textId="32D3BC40" w:rsidR="007A0F97" w:rsidRDefault="007A0F97" w:rsidP="008F74D7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Методика нематериальной мотивации государственных гражданских служащих РФ (утв. Минтрудом России 25.02.2019). </w:t>
      </w:r>
      <w:r w:rsidRPr="008F74D7">
        <w:rPr>
          <w:sz w:val="24"/>
          <w:szCs w:val="20"/>
          <w:lang w:val="en-US"/>
        </w:rPr>
        <w:t>URL</w:t>
      </w:r>
      <w:r w:rsidRPr="008F74D7">
        <w:rPr>
          <w:sz w:val="24"/>
          <w:szCs w:val="20"/>
        </w:rPr>
        <w:t xml:space="preserve">: </w:t>
      </w:r>
      <w:hyperlink r:id="rId9" w:history="1">
        <w:r w:rsidR="008F74D7" w:rsidRPr="008F74D7">
          <w:rPr>
            <w:rStyle w:val="a6"/>
            <w:sz w:val="24"/>
            <w:szCs w:val="20"/>
            <w:lang w:val="en-US"/>
          </w:rPr>
          <w:t>https</w:t>
        </w:r>
        <w:r w:rsidR="008F74D7" w:rsidRPr="008F74D7">
          <w:rPr>
            <w:rStyle w:val="a6"/>
            <w:sz w:val="24"/>
            <w:szCs w:val="20"/>
          </w:rPr>
          <w:t>://</w:t>
        </w:r>
        <w:r w:rsidR="008F74D7" w:rsidRPr="008F74D7">
          <w:rPr>
            <w:rStyle w:val="a6"/>
            <w:sz w:val="24"/>
            <w:szCs w:val="20"/>
            <w:lang w:val="en-US"/>
          </w:rPr>
          <w:t>www</w:t>
        </w:r>
        <w:r w:rsidR="008F74D7" w:rsidRPr="008F74D7">
          <w:rPr>
            <w:rStyle w:val="a6"/>
            <w:sz w:val="24"/>
            <w:szCs w:val="20"/>
          </w:rPr>
          <w:t>.</w:t>
        </w:r>
        <w:proofErr w:type="spellStart"/>
        <w:r w:rsidR="008F74D7" w:rsidRPr="008F74D7">
          <w:rPr>
            <w:rStyle w:val="a6"/>
            <w:sz w:val="24"/>
            <w:szCs w:val="20"/>
            <w:lang w:val="en-US"/>
          </w:rPr>
          <w:t>garant</w:t>
        </w:r>
        <w:proofErr w:type="spellEnd"/>
        <w:r w:rsidR="008F74D7" w:rsidRPr="008F74D7">
          <w:rPr>
            <w:rStyle w:val="a6"/>
            <w:sz w:val="24"/>
            <w:szCs w:val="20"/>
          </w:rPr>
          <w:t>.</w:t>
        </w:r>
        <w:proofErr w:type="spellStart"/>
        <w:r w:rsidR="008F74D7" w:rsidRPr="008F74D7">
          <w:rPr>
            <w:rStyle w:val="a6"/>
            <w:sz w:val="24"/>
            <w:szCs w:val="20"/>
            <w:lang w:val="en-US"/>
          </w:rPr>
          <w:t>ru</w:t>
        </w:r>
        <w:proofErr w:type="spellEnd"/>
        <w:r w:rsidR="008F74D7" w:rsidRPr="008F74D7">
          <w:rPr>
            <w:rStyle w:val="a6"/>
            <w:sz w:val="24"/>
            <w:szCs w:val="20"/>
          </w:rPr>
          <w:t>/</w:t>
        </w:r>
        <w:r w:rsidR="008F74D7" w:rsidRPr="008F74D7">
          <w:rPr>
            <w:rStyle w:val="a6"/>
            <w:sz w:val="24"/>
            <w:szCs w:val="20"/>
            <w:lang w:val="en-US"/>
          </w:rPr>
          <w:t>products</w:t>
        </w:r>
        <w:r w:rsidR="008F74D7" w:rsidRPr="008F74D7">
          <w:rPr>
            <w:rStyle w:val="a6"/>
            <w:sz w:val="24"/>
            <w:szCs w:val="20"/>
          </w:rPr>
          <w:t>/</w:t>
        </w:r>
        <w:proofErr w:type="spellStart"/>
        <w:r w:rsidR="008F74D7" w:rsidRPr="008F74D7">
          <w:rPr>
            <w:rStyle w:val="a6"/>
            <w:sz w:val="24"/>
            <w:szCs w:val="20"/>
            <w:lang w:val="en-US"/>
          </w:rPr>
          <w:t>ipo</w:t>
        </w:r>
        <w:proofErr w:type="spellEnd"/>
        <w:r w:rsidR="008F74D7" w:rsidRPr="008F74D7">
          <w:rPr>
            <w:rStyle w:val="a6"/>
            <w:sz w:val="24"/>
            <w:szCs w:val="20"/>
          </w:rPr>
          <w:t>/</w:t>
        </w:r>
        <w:r w:rsidR="008F74D7" w:rsidRPr="008F74D7">
          <w:rPr>
            <w:rStyle w:val="a6"/>
            <w:sz w:val="24"/>
            <w:szCs w:val="20"/>
            <w:lang w:val="en-US"/>
          </w:rPr>
          <w:t>prime</w:t>
        </w:r>
        <w:r w:rsidR="008F74D7" w:rsidRPr="008F74D7">
          <w:rPr>
            <w:rStyle w:val="a6"/>
            <w:sz w:val="24"/>
            <w:szCs w:val="20"/>
          </w:rPr>
          <w:t>/</w:t>
        </w:r>
        <w:r w:rsidR="008F74D7" w:rsidRPr="008F74D7">
          <w:rPr>
            <w:rStyle w:val="a6"/>
            <w:sz w:val="24"/>
            <w:szCs w:val="20"/>
            <w:lang w:val="en-US"/>
          </w:rPr>
          <w:t>doc</w:t>
        </w:r>
        <w:r w:rsidR="008F74D7" w:rsidRPr="008F74D7">
          <w:rPr>
            <w:rStyle w:val="a6"/>
            <w:sz w:val="24"/>
            <w:szCs w:val="20"/>
          </w:rPr>
          <w:t>/72108066/</w:t>
        </w:r>
      </w:hyperlink>
      <w:r w:rsidR="008F74D7" w:rsidRPr="008F74D7">
        <w:rPr>
          <w:sz w:val="24"/>
          <w:szCs w:val="20"/>
        </w:rPr>
        <w:t xml:space="preserve"> (</w:t>
      </w:r>
      <w:r w:rsidR="008F74D7">
        <w:rPr>
          <w:sz w:val="24"/>
          <w:szCs w:val="20"/>
        </w:rPr>
        <w:t>дата обращения: 03.04.2026)</w:t>
      </w:r>
    </w:p>
    <w:p w14:paraId="2B9B01FB" w14:textId="77777777" w:rsidR="00402D15" w:rsidRPr="00402D15" w:rsidRDefault="00402D15" w:rsidP="00402D15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proofErr w:type="spellStart"/>
      <w:r w:rsidRPr="008F74D7">
        <w:rPr>
          <w:sz w:val="24"/>
          <w:szCs w:val="20"/>
        </w:rPr>
        <w:t>Бекмурзиева</w:t>
      </w:r>
      <w:proofErr w:type="spellEnd"/>
      <w:r w:rsidRPr="008F74D7">
        <w:rPr>
          <w:sz w:val="24"/>
          <w:szCs w:val="20"/>
        </w:rPr>
        <w:t xml:space="preserve"> Х.М. Мотивация деятельности государственных гражданских служащих... // Государственная служба и кадры. 2023. </w:t>
      </w:r>
      <w:r w:rsidRPr="00402D15">
        <w:rPr>
          <w:sz w:val="24"/>
          <w:szCs w:val="20"/>
        </w:rPr>
        <w:t xml:space="preserve">№ 4. </w:t>
      </w:r>
      <w:r w:rsidRPr="008F74D7">
        <w:rPr>
          <w:sz w:val="24"/>
          <w:szCs w:val="20"/>
          <w:lang w:val="en-US"/>
        </w:rPr>
        <w:t>URL</w:t>
      </w:r>
      <w:r w:rsidRPr="00402D15">
        <w:rPr>
          <w:sz w:val="24"/>
          <w:szCs w:val="20"/>
        </w:rPr>
        <w:t xml:space="preserve">: </w:t>
      </w:r>
      <w:hyperlink r:id="rId10" w:history="1">
        <w:r w:rsidRPr="008F74D7">
          <w:rPr>
            <w:rStyle w:val="a6"/>
            <w:sz w:val="24"/>
            <w:szCs w:val="20"/>
            <w:lang w:val="en-US"/>
          </w:rPr>
          <w:t>https</w:t>
        </w:r>
        <w:r w:rsidRPr="00402D15">
          <w:rPr>
            <w:rStyle w:val="a6"/>
            <w:sz w:val="24"/>
            <w:szCs w:val="20"/>
          </w:rPr>
          <w:t>://</w:t>
        </w:r>
        <w:proofErr w:type="spellStart"/>
        <w:r w:rsidRPr="008F74D7">
          <w:rPr>
            <w:rStyle w:val="a6"/>
            <w:sz w:val="24"/>
            <w:szCs w:val="20"/>
            <w:lang w:val="en-US"/>
          </w:rPr>
          <w:t>cyberleninka</w:t>
        </w:r>
        <w:proofErr w:type="spellEnd"/>
        <w:r w:rsidRPr="00402D15">
          <w:rPr>
            <w:rStyle w:val="a6"/>
            <w:sz w:val="24"/>
            <w:szCs w:val="20"/>
          </w:rPr>
          <w:t>.</w:t>
        </w:r>
        <w:proofErr w:type="spellStart"/>
        <w:r w:rsidRPr="008F74D7">
          <w:rPr>
            <w:rStyle w:val="a6"/>
            <w:sz w:val="24"/>
            <w:szCs w:val="20"/>
            <w:lang w:val="en-US"/>
          </w:rPr>
          <w:t>ru</w:t>
        </w:r>
        <w:proofErr w:type="spellEnd"/>
        <w:r w:rsidRPr="00402D15">
          <w:rPr>
            <w:rStyle w:val="a6"/>
            <w:sz w:val="24"/>
            <w:szCs w:val="20"/>
          </w:rPr>
          <w:t>/</w:t>
        </w:r>
        <w:r w:rsidRPr="008F74D7">
          <w:rPr>
            <w:rStyle w:val="a6"/>
            <w:sz w:val="24"/>
            <w:szCs w:val="20"/>
            <w:lang w:val="en-US"/>
          </w:rPr>
          <w:t>article</w:t>
        </w:r>
        <w:r w:rsidRPr="00402D15">
          <w:rPr>
            <w:rStyle w:val="a6"/>
            <w:sz w:val="24"/>
            <w:szCs w:val="20"/>
          </w:rPr>
          <w:t>/</w:t>
        </w:r>
      </w:hyperlink>
      <w:r>
        <w:rPr>
          <w:sz w:val="24"/>
          <w:szCs w:val="20"/>
        </w:rPr>
        <w:t xml:space="preserve"> (дата обращения: 01.04.2026)</w:t>
      </w:r>
    </w:p>
    <w:p w14:paraId="46140A7D" w14:textId="6653AFBC" w:rsidR="00402D15" w:rsidRPr="00705D92" w:rsidRDefault="00402D15" w:rsidP="00705D92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Донников Д.Д. Проблемы мотивации и стимулирования труда... // Актуальные проблемы бизнеса и государственного управления. 2024. № 14. </w:t>
      </w:r>
      <w:r w:rsidRPr="008F74D7">
        <w:rPr>
          <w:sz w:val="24"/>
          <w:szCs w:val="20"/>
          <w:lang w:val="en-US"/>
        </w:rPr>
        <w:t>URL</w:t>
      </w:r>
      <w:r w:rsidRPr="008F74D7">
        <w:rPr>
          <w:sz w:val="24"/>
          <w:szCs w:val="20"/>
        </w:rPr>
        <w:t xml:space="preserve">: </w:t>
      </w:r>
      <w:hyperlink r:id="rId11" w:history="1">
        <w:r w:rsidRPr="008F74D7">
          <w:rPr>
            <w:rStyle w:val="a6"/>
            <w:sz w:val="24"/>
            <w:szCs w:val="20"/>
            <w:lang w:val="en-US"/>
          </w:rPr>
          <w:t>https</w:t>
        </w:r>
        <w:r w:rsidRPr="008F74D7">
          <w:rPr>
            <w:rStyle w:val="a6"/>
            <w:sz w:val="24"/>
            <w:szCs w:val="20"/>
          </w:rPr>
          <w:t>://</w:t>
        </w:r>
        <w:proofErr w:type="spellStart"/>
        <w:r w:rsidRPr="008F74D7">
          <w:rPr>
            <w:rStyle w:val="a6"/>
            <w:sz w:val="24"/>
            <w:szCs w:val="20"/>
            <w:lang w:val="en-US"/>
          </w:rPr>
          <w:t>apbt</w:t>
        </w:r>
        <w:proofErr w:type="spellEnd"/>
        <w:r w:rsidRPr="008F74D7">
          <w:rPr>
            <w:rStyle w:val="a6"/>
            <w:sz w:val="24"/>
            <w:szCs w:val="20"/>
          </w:rPr>
          <w:t>-</w:t>
        </w:r>
        <w:proofErr w:type="spellStart"/>
        <w:r w:rsidRPr="008F74D7">
          <w:rPr>
            <w:rStyle w:val="a6"/>
            <w:sz w:val="24"/>
            <w:szCs w:val="20"/>
            <w:lang w:val="en-US"/>
          </w:rPr>
          <w:t>sibpsa</w:t>
        </w:r>
        <w:proofErr w:type="spellEnd"/>
        <w:r w:rsidRPr="008F74D7">
          <w:rPr>
            <w:rStyle w:val="a6"/>
            <w:sz w:val="24"/>
            <w:szCs w:val="20"/>
          </w:rPr>
          <w:t>.</w:t>
        </w:r>
        <w:proofErr w:type="spellStart"/>
        <w:r w:rsidRPr="008F74D7">
          <w:rPr>
            <w:rStyle w:val="a6"/>
            <w:sz w:val="24"/>
            <w:szCs w:val="20"/>
            <w:lang w:val="en-US"/>
          </w:rPr>
          <w:t>ru</w:t>
        </w:r>
        <w:proofErr w:type="spellEnd"/>
        <w:r w:rsidRPr="008F74D7">
          <w:rPr>
            <w:rStyle w:val="a6"/>
            <w:sz w:val="24"/>
            <w:szCs w:val="20"/>
          </w:rPr>
          <w:t>/</w:t>
        </w:r>
        <w:proofErr w:type="spellStart"/>
        <w:r w:rsidRPr="008F74D7">
          <w:rPr>
            <w:rStyle w:val="a6"/>
            <w:sz w:val="24"/>
            <w:szCs w:val="20"/>
            <w:lang w:val="en-US"/>
          </w:rPr>
          <w:t>wp</w:t>
        </w:r>
        <w:proofErr w:type="spellEnd"/>
        <w:r w:rsidRPr="008F74D7">
          <w:rPr>
            <w:rStyle w:val="a6"/>
            <w:sz w:val="24"/>
            <w:szCs w:val="20"/>
          </w:rPr>
          <w:t>-</w:t>
        </w:r>
        <w:r w:rsidRPr="008F74D7">
          <w:rPr>
            <w:rStyle w:val="a6"/>
            <w:sz w:val="24"/>
            <w:szCs w:val="20"/>
            <w:lang w:val="en-US"/>
          </w:rPr>
          <w:t>content</w:t>
        </w:r>
        <w:r w:rsidRPr="008F74D7">
          <w:rPr>
            <w:rStyle w:val="a6"/>
            <w:sz w:val="24"/>
            <w:szCs w:val="20"/>
          </w:rPr>
          <w:t>/</w:t>
        </w:r>
        <w:r w:rsidRPr="008F74D7">
          <w:rPr>
            <w:rStyle w:val="a6"/>
            <w:sz w:val="24"/>
            <w:szCs w:val="20"/>
            <w:lang w:val="en-US"/>
          </w:rPr>
          <w:t>uploads</w:t>
        </w:r>
        <w:r w:rsidRPr="008F74D7">
          <w:rPr>
            <w:rStyle w:val="a6"/>
            <w:sz w:val="24"/>
            <w:szCs w:val="20"/>
          </w:rPr>
          <w:t>/2024/</w:t>
        </w:r>
        <w:r w:rsidRPr="008F74D7">
          <w:rPr>
            <w:rStyle w:val="a6"/>
            <w:sz w:val="24"/>
            <w:szCs w:val="20"/>
            <w:lang w:val="en-US"/>
          </w:rPr>
          <w:t>v</w:t>
        </w:r>
        <w:r w:rsidRPr="008F74D7">
          <w:rPr>
            <w:rStyle w:val="a6"/>
            <w:sz w:val="24"/>
            <w:szCs w:val="20"/>
          </w:rPr>
          <w:t>2/№14_23-27.</w:t>
        </w:r>
        <w:r w:rsidRPr="008F74D7">
          <w:rPr>
            <w:rStyle w:val="a6"/>
            <w:sz w:val="24"/>
            <w:szCs w:val="20"/>
            <w:lang w:val="en-US"/>
          </w:rPr>
          <w:t>pdf</w:t>
        </w:r>
      </w:hyperlink>
      <w:r w:rsidRPr="008F74D7">
        <w:rPr>
          <w:sz w:val="24"/>
          <w:szCs w:val="20"/>
        </w:rPr>
        <w:t xml:space="preserve"> (</w:t>
      </w:r>
      <w:r>
        <w:rPr>
          <w:sz w:val="24"/>
          <w:szCs w:val="20"/>
        </w:rPr>
        <w:t>дата обращения: 01.04.2026)</w:t>
      </w:r>
    </w:p>
    <w:p w14:paraId="5DE25457" w14:textId="22237872" w:rsidR="007A0F97" w:rsidRDefault="007A0F97" w:rsidP="008F74D7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proofErr w:type="spellStart"/>
      <w:r w:rsidRPr="008F74D7">
        <w:rPr>
          <w:sz w:val="24"/>
          <w:szCs w:val="20"/>
        </w:rPr>
        <w:t>Литвинюк</w:t>
      </w:r>
      <w:proofErr w:type="spellEnd"/>
      <w:r w:rsidRPr="008F74D7">
        <w:rPr>
          <w:sz w:val="24"/>
          <w:szCs w:val="20"/>
        </w:rPr>
        <w:t xml:space="preserve"> А.А. Мотивация и стимулирование трудовой деятельности. Теория и </w:t>
      </w:r>
      <w:proofErr w:type="gramStart"/>
      <w:r w:rsidRPr="008F74D7">
        <w:rPr>
          <w:sz w:val="24"/>
          <w:szCs w:val="20"/>
        </w:rPr>
        <w:t>практика :</w:t>
      </w:r>
      <w:proofErr w:type="gramEnd"/>
      <w:r w:rsidRPr="008F74D7">
        <w:rPr>
          <w:sz w:val="24"/>
          <w:szCs w:val="20"/>
        </w:rPr>
        <w:t xml:space="preserve"> учебное пособие. </w:t>
      </w:r>
      <w:proofErr w:type="gramStart"/>
      <w:r w:rsidRPr="008F74D7">
        <w:rPr>
          <w:sz w:val="24"/>
          <w:szCs w:val="20"/>
        </w:rPr>
        <w:t>М. :</w:t>
      </w:r>
      <w:proofErr w:type="gramEnd"/>
      <w:r w:rsidRPr="008F74D7">
        <w:rPr>
          <w:sz w:val="24"/>
          <w:szCs w:val="20"/>
        </w:rPr>
        <w:t xml:space="preserve"> </w:t>
      </w:r>
      <w:proofErr w:type="spellStart"/>
      <w:r w:rsidRPr="008F74D7">
        <w:rPr>
          <w:sz w:val="24"/>
          <w:szCs w:val="20"/>
        </w:rPr>
        <w:t>Юрайт</w:t>
      </w:r>
      <w:proofErr w:type="spellEnd"/>
      <w:r w:rsidRPr="008F74D7">
        <w:rPr>
          <w:sz w:val="24"/>
          <w:szCs w:val="20"/>
        </w:rPr>
        <w:t>, 2014. 400 с.</w:t>
      </w:r>
    </w:p>
    <w:p w14:paraId="524A9606" w14:textId="77777777" w:rsidR="00705D92" w:rsidRPr="008F74D7" w:rsidRDefault="00705D92" w:rsidP="00705D92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Медведева А.С. Основные проблемы мотивации и стимулирования государственных служащих... Самара, 2025. URL: </w:t>
      </w:r>
      <w:hyperlink r:id="rId12" w:history="1">
        <w:r w:rsidRPr="009263F8">
          <w:rPr>
            <w:rStyle w:val="a6"/>
            <w:sz w:val="24"/>
            <w:szCs w:val="20"/>
          </w:rPr>
          <w:t>https://repo.ssau.ru/bitstream/</w:t>
        </w:r>
      </w:hyperlink>
      <w:r>
        <w:rPr>
          <w:sz w:val="24"/>
          <w:szCs w:val="20"/>
        </w:rPr>
        <w:t xml:space="preserve"> (дата обращения 01.04.2026)</w:t>
      </w:r>
    </w:p>
    <w:p w14:paraId="576E43A7" w14:textId="77777777" w:rsidR="00705D92" w:rsidRPr="008F74D7" w:rsidRDefault="00705D92" w:rsidP="00705D92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Сладкова Н.М., Ясинская И.А. Государственная служба в условиях высококонкурентного рынка труда // Экономика и управление. 2024. Т. 1. № 2. URL: </w:t>
      </w:r>
      <w:r w:rsidRPr="00E46C39">
        <w:rPr>
          <w:sz w:val="24"/>
          <w:szCs w:val="20"/>
        </w:rPr>
        <w:t xml:space="preserve">https://1economic.ru/lib/124293 (дата обращения: </w:t>
      </w:r>
      <w:r w:rsidRPr="00705D92">
        <w:rPr>
          <w:sz w:val="24"/>
          <w:szCs w:val="20"/>
        </w:rPr>
        <w:t>01</w:t>
      </w:r>
      <w:r w:rsidRPr="00E46C39">
        <w:rPr>
          <w:sz w:val="24"/>
          <w:szCs w:val="20"/>
        </w:rPr>
        <w:t>.04.2026)</w:t>
      </w:r>
      <w:r>
        <w:rPr>
          <w:sz w:val="24"/>
          <w:szCs w:val="20"/>
        </w:rPr>
        <w:t xml:space="preserve"> </w:t>
      </w:r>
    </w:p>
    <w:p w14:paraId="42D2ADB8" w14:textId="5F4B65D2" w:rsidR="00705D92" w:rsidRDefault="00705D92" w:rsidP="00705D92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Стоит ли идти на госслужбу: честный анализ... // Sky.pro. 2025. </w:t>
      </w:r>
      <w:r w:rsidRPr="009263F8">
        <w:rPr>
          <w:sz w:val="24"/>
          <w:szCs w:val="20"/>
          <w:lang w:val="en-US"/>
        </w:rPr>
        <w:t>URL</w:t>
      </w:r>
      <w:r w:rsidRPr="009263F8">
        <w:rPr>
          <w:sz w:val="24"/>
          <w:szCs w:val="20"/>
        </w:rPr>
        <w:t xml:space="preserve">: </w:t>
      </w:r>
      <w:hyperlink r:id="rId13" w:history="1">
        <w:r w:rsidRPr="009263F8">
          <w:rPr>
            <w:rStyle w:val="a6"/>
            <w:sz w:val="24"/>
            <w:szCs w:val="20"/>
            <w:lang w:val="en-US"/>
          </w:rPr>
          <w:t>https</w:t>
        </w:r>
        <w:r w:rsidRPr="009263F8">
          <w:rPr>
            <w:rStyle w:val="a6"/>
            <w:sz w:val="24"/>
            <w:szCs w:val="20"/>
          </w:rPr>
          <w:t>://</w:t>
        </w:r>
        <w:r w:rsidRPr="009263F8">
          <w:rPr>
            <w:rStyle w:val="a6"/>
            <w:sz w:val="24"/>
            <w:szCs w:val="20"/>
            <w:lang w:val="en-US"/>
          </w:rPr>
          <w:t>sky</w:t>
        </w:r>
        <w:r w:rsidRPr="009263F8">
          <w:rPr>
            <w:rStyle w:val="a6"/>
            <w:sz w:val="24"/>
            <w:szCs w:val="20"/>
          </w:rPr>
          <w:t>.</w:t>
        </w:r>
        <w:r w:rsidRPr="009263F8">
          <w:rPr>
            <w:rStyle w:val="a6"/>
            <w:sz w:val="24"/>
            <w:szCs w:val="20"/>
            <w:lang w:val="en-US"/>
          </w:rPr>
          <w:t>pro</w:t>
        </w:r>
        <w:r w:rsidRPr="009263F8">
          <w:rPr>
            <w:rStyle w:val="a6"/>
            <w:sz w:val="24"/>
            <w:szCs w:val="20"/>
          </w:rPr>
          <w:t>/</w:t>
        </w:r>
        <w:r w:rsidRPr="009263F8">
          <w:rPr>
            <w:rStyle w:val="a6"/>
            <w:sz w:val="24"/>
            <w:szCs w:val="20"/>
            <w:lang w:val="en-US"/>
          </w:rPr>
          <w:t>wiki</w:t>
        </w:r>
        <w:r w:rsidRPr="009263F8">
          <w:rPr>
            <w:rStyle w:val="a6"/>
            <w:sz w:val="24"/>
            <w:szCs w:val="20"/>
          </w:rPr>
          <w:t>/</w:t>
        </w:r>
      </w:hyperlink>
      <w:r w:rsidRPr="009263F8">
        <w:rPr>
          <w:sz w:val="24"/>
          <w:szCs w:val="20"/>
        </w:rPr>
        <w:t xml:space="preserve"> (</w:t>
      </w:r>
      <w:r>
        <w:rPr>
          <w:sz w:val="24"/>
          <w:szCs w:val="20"/>
        </w:rPr>
        <w:t>дата обращения: 03.04.2026)</w:t>
      </w:r>
    </w:p>
    <w:p w14:paraId="65265A24" w14:textId="635085CD" w:rsidR="00705D92" w:rsidRPr="00705D92" w:rsidRDefault="00705D92" w:rsidP="00705D92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Чиновники госслужбу не портят // Коммерсантъ. </w:t>
      </w:r>
      <w:r w:rsidRPr="008F74D7">
        <w:rPr>
          <w:sz w:val="24"/>
          <w:szCs w:val="20"/>
          <w:lang w:val="en-US"/>
        </w:rPr>
        <w:t>URL</w:t>
      </w:r>
      <w:r w:rsidRPr="009263F8">
        <w:rPr>
          <w:sz w:val="24"/>
          <w:szCs w:val="20"/>
        </w:rPr>
        <w:t xml:space="preserve">: </w:t>
      </w:r>
      <w:hyperlink r:id="rId14" w:history="1">
        <w:r w:rsidRPr="00D95B96">
          <w:rPr>
            <w:rStyle w:val="a6"/>
            <w:sz w:val="24"/>
            <w:szCs w:val="20"/>
            <w:lang w:val="en-US"/>
          </w:rPr>
          <w:t>https</w:t>
        </w:r>
        <w:r w:rsidRPr="009263F8">
          <w:rPr>
            <w:rStyle w:val="a6"/>
            <w:sz w:val="24"/>
            <w:szCs w:val="20"/>
          </w:rPr>
          <w:t>://</w:t>
        </w:r>
        <w:r w:rsidRPr="00D95B96">
          <w:rPr>
            <w:rStyle w:val="a6"/>
            <w:sz w:val="24"/>
            <w:szCs w:val="20"/>
            <w:lang w:val="en-US"/>
          </w:rPr>
          <w:t>www</w:t>
        </w:r>
        <w:r w:rsidRPr="009263F8">
          <w:rPr>
            <w:rStyle w:val="a6"/>
            <w:sz w:val="24"/>
            <w:szCs w:val="20"/>
          </w:rPr>
          <w:t>.</w:t>
        </w:r>
        <w:proofErr w:type="spellStart"/>
        <w:r w:rsidRPr="00D95B96">
          <w:rPr>
            <w:rStyle w:val="a6"/>
            <w:sz w:val="24"/>
            <w:szCs w:val="20"/>
            <w:lang w:val="en-US"/>
          </w:rPr>
          <w:t>kommersant</w:t>
        </w:r>
        <w:proofErr w:type="spellEnd"/>
        <w:r w:rsidRPr="009263F8">
          <w:rPr>
            <w:rStyle w:val="a6"/>
            <w:sz w:val="24"/>
            <w:szCs w:val="20"/>
          </w:rPr>
          <w:t>.</w:t>
        </w:r>
        <w:proofErr w:type="spellStart"/>
        <w:r w:rsidRPr="00D95B96">
          <w:rPr>
            <w:rStyle w:val="a6"/>
            <w:sz w:val="24"/>
            <w:szCs w:val="20"/>
            <w:lang w:val="en-US"/>
          </w:rPr>
          <w:t>ru</w:t>
        </w:r>
        <w:proofErr w:type="spellEnd"/>
        <w:r w:rsidRPr="009263F8">
          <w:rPr>
            <w:rStyle w:val="a6"/>
            <w:sz w:val="24"/>
            <w:szCs w:val="20"/>
          </w:rPr>
          <w:t>/</w:t>
        </w:r>
        <w:r w:rsidRPr="00D95B96">
          <w:rPr>
            <w:rStyle w:val="a6"/>
            <w:sz w:val="24"/>
            <w:szCs w:val="20"/>
            <w:lang w:val="en-US"/>
          </w:rPr>
          <w:t>doc</w:t>
        </w:r>
        <w:r w:rsidRPr="009263F8">
          <w:rPr>
            <w:rStyle w:val="a6"/>
            <w:sz w:val="24"/>
            <w:szCs w:val="20"/>
          </w:rPr>
          <w:t>/4602532</w:t>
        </w:r>
      </w:hyperlink>
      <w:r w:rsidRPr="009263F8">
        <w:rPr>
          <w:sz w:val="24"/>
          <w:szCs w:val="20"/>
        </w:rPr>
        <w:t xml:space="preserve"> (</w:t>
      </w:r>
      <w:r>
        <w:rPr>
          <w:sz w:val="24"/>
          <w:szCs w:val="20"/>
        </w:rPr>
        <w:t>дата обращения: 03.04.2026)</w:t>
      </w:r>
    </w:p>
    <w:p w14:paraId="477C003D" w14:textId="45D060E4" w:rsidR="007A0F97" w:rsidRPr="008F74D7" w:rsidRDefault="007A0F97" w:rsidP="008F74D7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0"/>
        </w:rPr>
      </w:pPr>
      <w:r w:rsidRPr="008F74D7">
        <w:rPr>
          <w:sz w:val="24"/>
          <w:szCs w:val="20"/>
        </w:rPr>
        <w:t xml:space="preserve">Шарин В.И. Система мотивации профессиональной деятельности государственных гражданских служащих РФ // </w:t>
      </w:r>
      <w:proofErr w:type="spellStart"/>
      <w:r w:rsidRPr="008F74D7">
        <w:rPr>
          <w:sz w:val="24"/>
          <w:szCs w:val="20"/>
        </w:rPr>
        <w:t>Humanprogress</w:t>
      </w:r>
      <w:proofErr w:type="spellEnd"/>
      <w:r w:rsidRPr="008F74D7">
        <w:rPr>
          <w:sz w:val="24"/>
          <w:szCs w:val="20"/>
        </w:rPr>
        <w:t>. 2017. Т. 3. № 4.</w:t>
      </w:r>
    </w:p>
    <w:p w14:paraId="3C264705" w14:textId="77777777" w:rsidR="00705D92" w:rsidRPr="00705D92" w:rsidRDefault="00705D92" w:rsidP="00705D92">
      <w:pPr>
        <w:spacing w:after="0" w:line="240" w:lineRule="auto"/>
        <w:ind w:left="360"/>
        <w:jc w:val="both"/>
        <w:rPr>
          <w:sz w:val="24"/>
          <w:szCs w:val="20"/>
        </w:rPr>
      </w:pPr>
    </w:p>
    <w:sectPr w:rsidR="00705D92" w:rsidRPr="00705D92" w:rsidSect="006F18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377B4" w14:textId="77777777" w:rsidR="002F356F" w:rsidRDefault="002F356F" w:rsidP="006256C6">
      <w:pPr>
        <w:spacing w:after="0" w:line="240" w:lineRule="auto"/>
      </w:pPr>
      <w:r>
        <w:separator/>
      </w:r>
    </w:p>
  </w:endnote>
  <w:endnote w:type="continuationSeparator" w:id="0">
    <w:p w14:paraId="349543B5" w14:textId="77777777" w:rsidR="002F356F" w:rsidRDefault="002F356F" w:rsidP="0062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D94E" w14:textId="77777777" w:rsidR="002F356F" w:rsidRDefault="002F356F" w:rsidP="006256C6">
      <w:pPr>
        <w:spacing w:after="0" w:line="240" w:lineRule="auto"/>
      </w:pPr>
      <w:r>
        <w:separator/>
      </w:r>
    </w:p>
  </w:footnote>
  <w:footnote w:type="continuationSeparator" w:id="0">
    <w:p w14:paraId="6B8FC226" w14:textId="77777777" w:rsidR="002F356F" w:rsidRDefault="002F356F" w:rsidP="0062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566B"/>
    <w:multiLevelType w:val="hybridMultilevel"/>
    <w:tmpl w:val="374845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D424D0"/>
    <w:multiLevelType w:val="hybridMultilevel"/>
    <w:tmpl w:val="1520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4A72"/>
    <w:multiLevelType w:val="hybridMultilevel"/>
    <w:tmpl w:val="9566D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C3824"/>
    <w:multiLevelType w:val="multilevel"/>
    <w:tmpl w:val="EBBE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06532"/>
    <w:multiLevelType w:val="multilevel"/>
    <w:tmpl w:val="F5D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C400F"/>
    <w:multiLevelType w:val="hybridMultilevel"/>
    <w:tmpl w:val="9DC05E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A8"/>
    <w:rsid w:val="000567BA"/>
    <w:rsid w:val="0009582B"/>
    <w:rsid w:val="000D2211"/>
    <w:rsid w:val="000F09D9"/>
    <w:rsid w:val="000F7C2A"/>
    <w:rsid w:val="00115316"/>
    <w:rsid w:val="001470DF"/>
    <w:rsid w:val="00181BE0"/>
    <w:rsid w:val="001875DD"/>
    <w:rsid w:val="00192001"/>
    <w:rsid w:val="001F2F5F"/>
    <w:rsid w:val="00282F4C"/>
    <w:rsid w:val="002D7C11"/>
    <w:rsid w:val="002F356F"/>
    <w:rsid w:val="00305308"/>
    <w:rsid w:val="00306023"/>
    <w:rsid w:val="00331198"/>
    <w:rsid w:val="00363DFA"/>
    <w:rsid w:val="003756BE"/>
    <w:rsid w:val="003A123F"/>
    <w:rsid w:val="00402D15"/>
    <w:rsid w:val="004C3558"/>
    <w:rsid w:val="004E3AD3"/>
    <w:rsid w:val="0056603D"/>
    <w:rsid w:val="00570B33"/>
    <w:rsid w:val="00575FEC"/>
    <w:rsid w:val="00585DFF"/>
    <w:rsid w:val="0059009F"/>
    <w:rsid w:val="00593DB6"/>
    <w:rsid w:val="005F171E"/>
    <w:rsid w:val="005F5497"/>
    <w:rsid w:val="00600C50"/>
    <w:rsid w:val="006256C6"/>
    <w:rsid w:val="00660C40"/>
    <w:rsid w:val="006B0894"/>
    <w:rsid w:val="006D7AFE"/>
    <w:rsid w:val="006F188E"/>
    <w:rsid w:val="0070448A"/>
    <w:rsid w:val="00705D92"/>
    <w:rsid w:val="007567EC"/>
    <w:rsid w:val="00781894"/>
    <w:rsid w:val="007937FA"/>
    <w:rsid w:val="007A0F97"/>
    <w:rsid w:val="007B79DF"/>
    <w:rsid w:val="0080057C"/>
    <w:rsid w:val="00826324"/>
    <w:rsid w:val="00846F45"/>
    <w:rsid w:val="00882C31"/>
    <w:rsid w:val="008A2F9E"/>
    <w:rsid w:val="008B07C8"/>
    <w:rsid w:val="008D5CCB"/>
    <w:rsid w:val="008F74D7"/>
    <w:rsid w:val="008F7CDD"/>
    <w:rsid w:val="009263F8"/>
    <w:rsid w:val="00954D57"/>
    <w:rsid w:val="009850AD"/>
    <w:rsid w:val="00987A8E"/>
    <w:rsid w:val="009D56FF"/>
    <w:rsid w:val="00A50A78"/>
    <w:rsid w:val="00A72AFE"/>
    <w:rsid w:val="00AD3B01"/>
    <w:rsid w:val="00B42F1D"/>
    <w:rsid w:val="00B938B0"/>
    <w:rsid w:val="00BC451F"/>
    <w:rsid w:val="00BD14C8"/>
    <w:rsid w:val="00BD3527"/>
    <w:rsid w:val="00C15608"/>
    <w:rsid w:val="00C60AAA"/>
    <w:rsid w:val="00C85261"/>
    <w:rsid w:val="00C9422E"/>
    <w:rsid w:val="00CF07B6"/>
    <w:rsid w:val="00DC4470"/>
    <w:rsid w:val="00DD40A6"/>
    <w:rsid w:val="00DF522D"/>
    <w:rsid w:val="00E27E2F"/>
    <w:rsid w:val="00E46C39"/>
    <w:rsid w:val="00E572A8"/>
    <w:rsid w:val="00ED09EC"/>
    <w:rsid w:val="00EF1EA9"/>
    <w:rsid w:val="00F06667"/>
    <w:rsid w:val="00F25CD5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4E64"/>
  <w15:chartTrackingRefBased/>
  <w15:docId w15:val="{3DB378B6-5AC1-4569-80DD-137CE991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 Emoji"/>
        <w:bCs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2_"/>
    <w:basedOn w:val="2"/>
    <w:autoRedefine/>
    <w:qFormat/>
    <w:rsid w:val="00DD40A6"/>
    <w:pPr>
      <w:spacing w:before="0" w:line="360" w:lineRule="auto"/>
      <w:ind w:firstLine="709"/>
      <w:jc w:val="both"/>
    </w:pPr>
    <w:rPr>
      <w:rFonts w:ascii="Times New Roman" w:hAnsi="Times New Roman" w:cs="Times New Roman"/>
      <w:b/>
      <w:color w:val="000000" w:themeColor="text1"/>
      <w:kern w:val="0"/>
      <w:sz w:val="28"/>
      <w:szCs w:val="28"/>
      <w:lang w:eastAsia="ru-RU" w:bidi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F5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ЗАГ1_"/>
    <w:basedOn w:val="1"/>
    <w:autoRedefine/>
    <w:qFormat/>
    <w:rsid w:val="00DD40A6"/>
    <w:pPr>
      <w:widowControl w:val="0"/>
      <w:spacing w:before="0" w:line="360" w:lineRule="auto"/>
      <w:jc w:val="center"/>
    </w:pPr>
    <w:rPr>
      <w:rFonts w:ascii="Times New Roman" w:hAnsi="Times New Roman"/>
      <w:b/>
      <w:caps/>
      <w:color w:val="000000" w:themeColor="text1"/>
      <w:kern w:val="0"/>
      <w:sz w:val="28"/>
      <w:lang w:eastAsia="ru-RU" w:bidi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F5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6256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56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56C6"/>
    <w:rPr>
      <w:vertAlign w:val="superscript"/>
    </w:rPr>
  </w:style>
  <w:style w:type="character" w:styleId="a6">
    <w:name w:val="Hyperlink"/>
    <w:basedOn w:val="a0"/>
    <w:uiPriority w:val="99"/>
    <w:unhideWhenUsed/>
    <w:rsid w:val="00C60AA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0AA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42F1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D7AFE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0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2D15"/>
  </w:style>
  <w:style w:type="paragraph" w:styleId="ac">
    <w:name w:val="footer"/>
    <w:basedOn w:val="a"/>
    <w:link w:val="ad"/>
    <w:uiPriority w:val="99"/>
    <w:unhideWhenUsed/>
    <w:rsid w:val="0040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601/" TargetMode="External"/><Relationship Id="rId13" Type="http://schemas.openxmlformats.org/officeDocument/2006/relationships/hyperlink" Target="https://sky.pro/wiki/profession/stoit-li-idti-na-gossluzhbu-chestniy-analiz-plyusov-i-minusov-vyb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.ssau.ru/bitstream/Upravlenie-organizacionnoekonomicheskimi-sistemami/OSNOVNYE-PROBLEMY-MOTIVACII-I-STIMULIROVANIYa-GOSUDARSTVENNYH-SLUZhAShIH-113939/1/978-5-6053341-8-7_2025-47-4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bt-sibpsa.ru/wp-content/uploads/2024/v2/&#8470;14_23-27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motivatsiya-deyatelnosti-gosudarstvennyh-grazhdanskih-sluzhaschih-kak-sredstvo-povysheniya-effektivnosti-gosudarstvennoy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2108066/" TargetMode="External"/><Relationship Id="rId14" Type="http://schemas.openxmlformats.org/officeDocument/2006/relationships/hyperlink" Target="https://www.kommersant.ru/doc/4602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93D5-3E5B-F046-9C5B-0FA6E860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6189</Characters>
  <Application>Microsoft Office Word</Application>
  <DocSecurity>0</DocSecurity>
  <Lines>294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Семилетова</dc:creator>
  <cp:keywords/>
  <dc:description/>
  <cp:lastModifiedBy>валентина олейник</cp:lastModifiedBy>
  <cp:revision>2</cp:revision>
  <dcterms:created xsi:type="dcterms:W3CDTF">2026-05-15T18:33:00Z</dcterms:created>
  <dcterms:modified xsi:type="dcterms:W3CDTF">2026-05-15T18:33:00Z</dcterms:modified>
</cp:coreProperties>
</file>