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29CBC" w14:textId="2136AFE5" w:rsidR="00812DBD" w:rsidRPr="00812DBD" w:rsidRDefault="001345B0" w:rsidP="00A41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1345B0">
        <w:rPr>
          <w:rFonts w:ascii="Times New Roman" w:eastAsia="Times New Roman" w:hAnsi="Times New Roman" w:hint="eastAsia"/>
          <w:b/>
          <w:color w:val="000000"/>
          <w:sz w:val="24"/>
          <w:szCs w:val="24"/>
          <w:lang w:val="ru-RU"/>
        </w:rPr>
        <w:t>Увеличение</w:t>
      </w:r>
      <w:r w:rsidRPr="001345B0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стабильности MAPbI</w:t>
      </w:r>
      <w:r w:rsidRPr="001345B0">
        <w:rPr>
          <w:rFonts w:ascii="Times New Roman" w:eastAsia="Times New Roman" w:hAnsi="Times New Roman"/>
          <w:b/>
          <w:color w:val="000000"/>
          <w:sz w:val="24"/>
          <w:szCs w:val="24"/>
          <w:vertAlign w:val="subscript"/>
          <w:lang w:val="ru-RU"/>
        </w:rPr>
        <w:t>3</w:t>
      </w:r>
      <w:r w:rsidRPr="001345B0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за счёт контроля парциального давления молекулярного йода в газовой фазе</w:t>
      </w:r>
    </w:p>
    <w:p w14:paraId="67A3ACBD" w14:textId="77777777" w:rsidR="00812DBD" w:rsidRPr="00812DBD" w:rsidRDefault="00266CF1" w:rsidP="0081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>Хань Фэнвань</w:t>
      </w:r>
    </w:p>
    <w:p w14:paraId="0D26C3B4" w14:textId="77777777" w:rsidR="00812DBD" w:rsidRPr="00812DBD" w:rsidRDefault="00812DBD" w:rsidP="0081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DBD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Студент </w:t>
      </w:r>
      <w:r w:rsidR="00280A05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1</w:t>
      </w:r>
      <w:r w:rsidRPr="00812DBD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курса</w:t>
      </w:r>
      <w:r w:rsidR="00280A05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магистратуры</w:t>
      </w:r>
      <w:r w:rsidRPr="00812DBD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="004237D8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ф</w:t>
      </w:r>
      <w:r w:rsidRPr="00812DBD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акультета наук о материалах</w:t>
      </w:r>
    </w:p>
    <w:p w14:paraId="232E793B" w14:textId="77777777" w:rsidR="00812DBD" w:rsidRPr="00BC3129" w:rsidRDefault="00812DBD" w:rsidP="0081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3129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Университет МГУ-ППИ в Шэньчж</w:t>
      </w:r>
      <w:r w:rsidR="00BC3129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э</w:t>
      </w:r>
      <w:r w:rsidRPr="00BC3129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не</w:t>
      </w:r>
    </w:p>
    <w:p w14:paraId="48ED7FAF" w14:textId="77777777" w:rsidR="00266CF1" w:rsidRPr="00266CF1" w:rsidRDefault="00266CF1" w:rsidP="00266C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66CF1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Перовскитные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солнечные элементы (PSCs) рассматриваются как перспективное направление развития солнечной энергетики, которое продемонстрировало беспрецедентно быстрый рост в последние годы</w:t>
      </w:r>
      <w:r>
        <w:rPr>
          <w:rFonts w:ascii="Times New Roman" w:eastAsia="等线" w:hAnsi="Times New Roman" w:hint="eastAsia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begin" w:fldLock="1"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>ADDIN CSL_CITATION {"citationItems":[{"id":"ITEM-1","itemData":{"author":[{"dropping-particle":"","family":"Jeong","given":"Jaeki","non-dropping-particle":"","parse-names":false,"suffix":""},{"dropping-particle":"","family":"Kim","given":"Minjin","non-dropping-particle":"","parse-names":false,"suffix":""},{"dropping-particle":"","family":"Seo","given":"Jongdeuk","non-dropping-particle":"","parse-names":false,"suffix":""},{"dropping-particle":"","family":"Lu","given":"Haizhou","non-dropping-particle":"","parse-names":false,"suffix":""},{"dropping-particle":"","family":"Ahlawat","given":"Paramvir","non-dropping-particle":"","parse-names":false,"suffix":""},{"dropping-particle":"","family":"Mishra","given":"Aditya","non-dropping-particle":"","parse-names":false,"suffix":""},{"dropping-particle":"","family":"Yang","given":"Yingguo","non-dropping-particle":"","parse-names":false,"suffix":""},{"dropping-particle":"","family":"Hope","given":"Michael A","non-dropping-particle":"","parse-names":false,"suffix":""},{"dropping-particle":"","family":"Eickemeyer","given":"Felix T","non-dropping-particle":"","parse-names":false,"suffix":""},{"dropping-particle":"","family":"Kim","given":"Maengsuk","non-dropping-particle":"","parse-names":false,"suffix":""},{"dropping-particle":"","family":"others","given":"","non-dropping-particle":"","parse-names":false,"suffix":""}],"container-title":"Nature","id":"ITEM-1","issue":"7854","issued":{"date-parts":[["2021"]]},"page":"381-385","publisher":"Nature Publishing Group UK London","title":"Pseudo-halide anion engineering for $α$-FAPbI3 perovskite solar cells","type":"article-journal","volume":"592"},"uris":["http://www.mendeley.com/documents/?uuid=3cc9b88f-1903-444d-8e01-139eb38b9fd9"]}],"mendeley":{"formattedCitation":"[1]","plainTextFormattedCitation":"[1]","previouslyFormattedCitation":"[1]"},"properties":{"noteIndex":0},"schema":"https://github.com/citation-style-language/schema/raw/master/csl-citation.json"}</w:instrTex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separate"/>
      </w:r>
      <w:r w:rsidRPr="00266CF1">
        <w:rPr>
          <w:rFonts w:ascii="Times New Roman" w:eastAsia="Times New Roman" w:hAnsi="Times New Roman"/>
          <w:noProof/>
          <w:color w:val="000000"/>
          <w:sz w:val="24"/>
          <w:szCs w:val="24"/>
          <w:lang w:val="ru-RU"/>
        </w:rPr>
        <w:t>[1]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end"/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Несмотря на прогресс в отношении эффективности, для них характерна </w:t>
      </w:r>
      <w:r w:rsidRPr="00266CF1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проблема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стабильности, которая препятствует промышленному внедрению. Одним из факторов нестабильности конечных устройств является нестабильность самого светопоглощающего слоя, который представлен соединениями с химической формулой ABX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ru-RU"/>
        </w:rPr>
        <w:t>3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(A=CH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ru-RU"/>
        </w:rPr>
        <w:t>3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NH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ru-RU"/>
        </w:rPr>
        <w:t>3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 xml:space="preserve"> +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, (NH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ru-RU"/>
        </w:rPr>
        <w:t>2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ru-RU"/>
        </w:rPr>
        <w:t>2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CH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+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, Cs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+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, Rb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+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; M = Pb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2+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Sn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2+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;  X = Cl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-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, Br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-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, I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 xml:space="preserve">- 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r w:rsidR="0072764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begin" w:fldLock="1"/>
      </w:r>
      <w:r w:rsidR="0072764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>ADDIN CSL_CITATION {"citationItems":[{"id":"ITEM-1","itemData":{"author":[{"dropping-particle":"","family":"Wali","given":"Qamar","non-dropping-particle":"","parse-names":false,"suffix":""},{"dropping-particle":"","family":"Iftikhar","given":"Faiza Jan","non-dropping-particle":"","parse-names":false,"suffix":""},{"dropping-particle":"","family":"Khan","given":"Muhammad Ejaz","non-dropping-particle":"","parse-names":false,"suffix":""},{"dropping-particle":"","family":"Ullah","given":"Abid","non-dropping-particle":"","parse-names":false,"suffix":""},{"dropping-particle":"","family":"Iqbal","given":"Yaseen","non-dropping-particle":"","parse-names":false,"suffix":""},{"dropping-particle":"","family":"Jose","given":"Rajan","non-dropping-particle":"","parse-names":false,"suffix":""}],"container-title":"Organic Electronics","id":"ITEM-1","issued":{"date-parts":[["2020"]]},"page":"105590","publisher":"Elsevier","title":"Advances in stability of perovskite solar cells","type":"article-journal","volume":"78"},"uris":["http://www.mendeley.com/documents/?uuid=c2e21f59-79df-4067-84c2-bca2810ef07a"]}],"mendeley":{"formattedCitation":"[2]","plainTextFormattedCitation":"[2]"},"properties":{"noteIndex":0},"schema":"https://github.com/citation-style-language/schema/raw/master/csl-citation.json"}</w:instrText>
      </w:r>
      <w:r w:rsidR="0072764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separate"/>
      </w:r>
      <w:r w:rsidR="00727648" w:rsidRPr="00727648">
        <w:rPr>
          <w:rFonts w:ascii="Times New Roman" w:eastAsia="Times New Roman" w:hAnsi="Times New Roman"/>
          <w:noProof/>
          <w:color w:val="000000"/>
          <w:sz w:val="24"/>
          <w:szCs w:val="24"/>
          <w:lang w:val="ru-RU"/>
        </w:rPr>
        <w:t>[2]</w:t>
      </w:r>
      <w:r w:rsidR="0072764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fldChar w:fldCharType="end"/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14:paraId="5A483FB4" w14:textId="77777777" w:rsidR="00266CF1" w:rsidRPr="00266CF1" w:rsidRDefault="00027A40" w:rsidP="00266C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27A40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При</w:t>
      </w:r>
      <w:r w:rsidRPr="00027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разложении материала образуются летучие компоненты, что приводит к необратимому процессу разложения. Энергия образования галоидных вакансий низка, поэтому предполагается, что скорость разложения определяется выделением молекулярного йода. Мы предполага</w:t>
      </w:r>
      <w:r w:rsidRPr="00027A40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ем</w:t>
      </w:r>
      <w:r w:rsidRPr="00027A4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что регулирование парциального давления молекулярного йода в газовой фазе замедляет процесс разложения.</w:t>
      </w:r>
      <w:r w:rsidR="00266CF1"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Таким образом, исследование влияния парциального давления йода на стабильность галогеноплюмбатов было выбрано в качес</w:t>
      </w:r>
      <w:r w:rsidR="00266CF1" w:rsidRPr="00266CF1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тве</w:t>
      </w:r>
      <w:r w:rsidR="00266CF1"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направления исследований.</w:t>
      </w:r>
    </w:p>
    <w:p w14:paraId="20C0C225" w14:textId="77777777" w:rsidR="006C4C63" w:rsidRPr="006C4C63" w:rsidRDefault="00266CF1" w:rsidP="00727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66CF1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В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рамках работы были изготовлены камеры для отжига образцов в условиях контролируемой газовой атмосферы, получены образцы в виде тонких плёнок и монокристаллов, опробованы подходы по оценке стабильности материала в условиях фотолиза и термолиза как в прото</w:t>
      </w:r>
      <w:r w:rsidRPr="00266CF1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чной</w:t>
      </w:r>
      <w:r w:rsidRPr="00266C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ячейке, так и в запаянных в вакууме ампулах.</w:t>
      </w:r>
      <w:r w:rsidR="006C4C6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Отжиг </w:t>
      </w:r>
      <w:r w:rsidR="006C4C63">
        <w:rPr>
          <w:rFonts w:ascii="Times New Roman" w:eastAsia="Times New Roman" w:hAnsi="Times New Roman"/>
          <w:color w:val="000000"/>
          <w:sz w:val="24"/>
          <w:szCs w:val="24"/>
        </w:rPr>
        <w:t>MAPbI</w:t>
      </w:r>
      <w:r w:rsidR="006C4C63" w:rsidRPr="00027A40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ru-RU"/>
        </w:rPr>
        <w:t>3</w:t>
      </w:r>
      <w:r w:rsidR="006C4C6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при разных парциальных давлениях йода позволил установить его влияние на термическую стабильность материала. Эксперименты, выполненные на поликристаллических плёнках, показали, что при повышении парциального давления йода возможно увеличение стабильности материала в </w:t>
      </w:r>
      <w:r w:rsidR="00727648">
        <w:rPr>
          <w:rFonts w:ascii="Times New Roman" w:eastAsia="等线" w:hAnsi="Times New Roman" w:hint="eastAsia"/>
          <w:color w:val="000000"/>
          <w:sz w:val="24"/>
          <w:szCs w:val="24"/>
          <w:lang w:val="ru-RU"/>
        </w:rPr>
        <w:t>8</w:t>
      </w:r>
      <w:r w:rsidR="006C4C6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раз. Эксперименты выполненные на монокристаллах, позволили </w:t>
      </w:r>
      <w:r w:rsidR="00727648" w:rsidRPr="00727648">
        <w:rPr>
          <w:rFonts w:ascii="Times New Roman" w:eastAsia="Times New Roman" w:hAnsi="Times New Roman" w:hint="eastAsia"/>
          <w:color w:val="000000"/>
          <w:sz w:val="24"/>
          <w:szCs w:val="24"/>
          <w:lang w:val="ru-RU"/>
        </w:rPr>
        <w:t>дать</w:t>
      </w:r>
      <w:r w:rsidR="00727648" w:rsidRPr="0072764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оценку на равновесное парциальное давление йода над MAPbI</w:t>
      </w:r>
      <w:r w:rsidR="00727648" w:rsidRPr="0072764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ru-RU"/>
        </w:rPr>
        <w:t>3</w:t>
      </w:r>
      <w:r w:rsidR="00727648" w:rsidRPr="0072764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которое составило 5∙10</w:t>
      </w:r>
      <w:r w:rsidR="00727648" w:rsidRPr="0072764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-4</w:t>
      </w:r>
      <w:r w:rsidR="00727648" w:rsidRPr="0072764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мбар.</w:t>
      </w:r>
    </w:p>
    <w:p w14:paraId="1DE4D28C" w14:textId="77777777" w:rsidR="00266CF1" w:rsidRDefault="00266CF1" w:rsidP="00727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等线" w:hAnsi="Times New Roman"/>
          <w:color w:val="000000"/>
          <w:sz w:val="24"/>
          <w:szCs w:val="24"/>
          <w:lang w:val="ru-RU"/>
        </w:rPr>
      </w:pPr>
    </w:p>
    <w:p w14:paraId="6E6DF4D0" w14:textId="77777777" w:rsidR="00812DBD" w:rsidRPr="00812DBD" w:rsidRDefault="00812DBD" w:rsidP="0081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DB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Литература</w:t>
      </w:r>
    </w:p>
    <w:p w14:paraId="0B55B2FF" w14:textId="77777777" w:rsidR="00727648" w:rsidRPr="00727648" w:rsidRDefault="00266CF1" w:rsidP="00727648">
      <w:pPr>
        <w:autoSpaceDE w:val="0"/>
        <w:autoSpaceDN w:val="0"/>
        <w:adjustRightInd w:val="0"/>
        <w:ind w:left="640" w:hanging="640"/>
        <w:jc w:val="left"/>
        <w:rPr>
          <w:rFonts w:ascii="Times New Roman" w:hAnsi="Times New Roman"/>
          <w:noProof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eastAsia="Times New Roman" w:hAnsi="Times New Roman"/>
          <w:color w:val="000000"/>
          <w:sz w:val="24"/>
          <w:szCs w:val="24"/>
        </w:rPr>
        <w:instrText>ADDIN</w:instrText>
      </w:r>
      <w:r w:rsidRPr="001345B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</w:instrText>
      </w:r>
      <w:r>
        <w:rPr>
          <w:rFonts w:ascii="Times New Roman" w:eastAsia="Times New Roman" w:hAnsi="Times New Roman"/>
          <w:color w:val="000000"/>
          <w:sz w:val="24"/>
          <w:szCs w:val="24"/>
        </w:rPr>
        <w:instrText>Mendeley</w:instrText>
      </w:r>
      <w:r w:rsidRPr="001345B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</w:instrText>
      </w:r>
      <w:r>
        <w:rPr>
          <w:rFonts w:ascii="Times New Roman" w:eastAsia="Times New Roman" w:hAnsi="Times New Roman"/>
          <w:color w:val="000000"/>
          <w:sz w:val="24"/>
          <w:szCs w:val="24"/>
        </w:rPr>
        <w:instrText>Bibliography</w:instrText>
      </w:r>
      <w:r w:rsidRPr="001345B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</w:instrText>
      </w:r>
      <w:r>
        <w:rPr>
          <w:rFonts w:ascii="Times New Roman" w:eastAsia="Times New Roman" w:hAnsi="Times New Roman"/>
          <w:color w:val="000000"/>
          <w:sz w:val="24"/>
          <w:szCs w:val="24"/>
        </w:rPr>
        <w:instrText>CSL</w:instrText>
      </w:r>
      <w:r w:rsidRPr="001345B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>_</w:instrText>
      </w:r>
      <w:r>
        <w:rPr>
          <w:rFonts w:ascii="Times New Roman" w:eastAsia="Times New Roman" w:hAnsi="Times New Roman"/>
          <w:color w:val="000000"/>
          <w:sz w:val="24"/>
          <w:szCs w:val="24"/>
        </w:rPr>
        <w:instrText>BIBLIOGRAPHY</w:instrText>
      </w:r>
      <w:r w:rsidRPr="001345B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instrText xml:space="preserve"> </w:instrText>
      </w:r>
      <w:r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="00727648" w:rsidRPr="001345B0">
        <w:rPr>
          <w:rFonts w:ascii="Times New Roman" w:hAnsi="Times New Roman"/>
          <w:noProof/>
          <w:kern w:val="0"/>
          <w:sz w:val="24"/>
          <w:szCs w:val="24"/>
          <w:lang w:val="ru-RU"/>
        </w:rPr>
        <w:t>[1]</w:t>
      </w:r>
      <w:r w:rsidR="00727648" w:rsidRPr="001345B0">
        <w:rPr>
          <w:rFonts w:ascii="Times New Roman" w:hAnsi="Times New Roman"/>
          <w:noProof/>
          <w:kern w:val="0"/>
          <w:sz w:val="24"/>
          <w:szCs w:val="24"/>
          <w:lang w:val="ru-RU"/>
        </w:rPr>
        <w:tab/>
      </w:r>
      <w:r w:rsidR="00727648" w:rsidRPr="00727648">
        <w:rPr>
          <w:rFonts w:ascii="Times New Roman" w:hAnsi="Times New Roman"/>
          <w:noProof/>
          <w:kern w:val="0"/>
          <w:sz w:val="24"/>
          <w:szCs w:val="24"/>
        </w:rPr>
        <w:t>Jeong</w:t>
      </w:r>
      <w:r w:rsidR="00727648" w:rsidRPr="001345B0">
        <w:rPr>
          <w:rFonts w:ascii="Times New Roman" w:hAnsi="Times New Roman"/>
          <w:noProof/>
          <w:kern w:val="0"/>
          <w:sz w:val="24"/>
          <w:szCs w:val="24"/>
          <w:lang w:val="ru-RU"/>
        </w:rPr>
        <w:t xml:space="preserve"> </w:t>
      </w:r>
      <w:r w:rsidR="00727648" w:rsidRPr="00727648">
        <w:rPr>
          <w:rFonts w:ascii="Times New Roman" w:hAnsi="Times New Roman"/>
          <w:noProof/>
          <w:kern w:val="0"/>
          <w:sz w:val="24"/>
          <w:szCs w:val="24"/>
        </w:rPr>
        <w:t>J</w:t>
      </w:r>
      <w:r w:rsidR="00727648" w:rsidRPr="001345B0">
        <w:rPr>
          <w:rFonts w:ascii="Times New Roman" w:hAnsi="Times New Roman"/>
          <w:noProof/>
          <w:kern w:val="0"/>
          <w:sz w:val="24"/>
          <w:szCs w:val="24"/>
          <w:lang w:val="ru-RU"/>
        </w:rPr>
        <w:t xml:space="preserve">. </w:t>
      </w:r>
      <w:r w:rsidR="00727648" w:rsidRPr="00727648">
        <w:rPr>
          <w:rFonts w:ascii="Times New Roman" w:hAnsi="Times New Roman"/>
          <w:noProof/>
          <w:kern w:val="0"/>
          <w:sz w:val="24"/>
          <w:szCs w:val="24"/>
        </w:rPr>
        <w:t>et</w:t>
      </w:r>
      <w:r w:rsidR="00727648" w:rsidRPr="001345B0">
        <w:rPr>
          <w:rFonts w:ascii="Times New Roman" w:hAnsi="Times New Roman"/>
          <w:noProof/>
          <w:kern w:val="0"/>
          <w:sz w:val="24"/>
          <w:szCs w:val="24"/>
          <w:lang w:val="ru-RU"/>
        </w:rPr>
        <w:t xml:space="preserve"> </w:t>
      </w:r>
      <w:r w:rsidR="00727648" w:rsidRPr="00727648">
        <w:rPr>
          <w:rFonts w:ascii="Times New Roman" w:hAnsi="Times New Roman"/>
          <w:noProof/>
          <w:kern w:val="0"/>
          <w:sz w:val="24"/>
          <w:szCs w:val="24"/>
        </w:rPr>
        <w:t>al</w:t>
      </w:r>
      <w:r w:rsidR="00727648" w:rsidRPr="001345B0">
        <w:rPr>
          <w:rFonts w:ascii="Times New Roman" w:hAnsi="Times New Roman"/>
          <w:noProof/>
          <w:kern w:val="0"/>
          <w:sz w:val="24"/>
          <w:szCs w:val="24"/>
          <w:lang w:val="ru-RU"/>
        </w:rPr>
        <w:t xml:space="preserve">. </w:t>
      </w:r>
      <w:r w:rsidR="00727648" w:rsidRPr="00727648">
        <w:rPr>
          <w:rFonts w:ascii="Times New Roman" w:hAnsi="Times New Roman"/>
          <w:noProof/>
          <w:kern w:val="0"/>
          <w:sz w:val="24"/>
          <w:szCs w:val="24"/>
        </w:rPr>
        <w:t>Pseudo-halide anion engineering for $α$-FAPbI3 perovskite solar cells // Nature. Nature Publishing Group UK London, 2021. Vol. 592, № 7854. P. 381–385.</w:t>
      </w:r>
    </w:p>
    <w:p w14:paraId="71C0959C" w14:textId="77777777" w:rsidR="00727648" w:rsidRPr="00727648" w:rsidRDefault="00727648" w:rsidP="00727648">
      <w:pPr>
        <w:autoSpaceDE w:val="0"/>
        <w:autoSpaceDN w:val="0"/>
        <w:adjustRightInd w:val="0"/>
        <w:ind w:left="640" w:hanging="640"/>
        <w:jc w:val="left"/>
        <w:rPr>
          <w:rFonts w:ascii="Times New Roman" w:hAnsi="Times New Roman"/>
          <w:noProof/>
          <w:kern w:val="0"/>
          <w:sz w:val="24"/>
          <w:szCs w:val="24"/>
        </w:rPr>
      </w:pPr>
      <w:r w:rsidRPr="00727648">
        <w:rPr>
          <w:rFonts w:ascii="Times New Roman" w:hAnsi="Times New Roman"/>
          <w:noProof/>
          <w:kern w:val="0"/>
          <w:sz w:val="24"/>
          <w:szCs w:val="24"/>
        </w:rPr>
        <w:t>[2]</w:t>
      </w:r>
      <w:r w:rsidRPr="00727648">
        <w:rPr>
          <w:rFonts w:ascii="Times New Roman" w:hAnsi="Times New Roman"/>
          <w:noProof/>
          <w:kern w:val="0"/>
          <w:sz w:val="24"/>
          <w:szCs w:val="24"/>
        </w:rPr>
        <w:tab/>
        <w:t>Wali Q. et al. Advances in stability of perovskite solar cells // Org. Electron. Elsevier, 2020. Vol. 78. P. 105590.</w:t>
      </w:r>
    </w:p>
    <w:p w14:paraId="04386BA0" w14:textId="77777777" w:rsidR="00812DBD" w:rsidRDefault="00266CF1" w:rsidP="00660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等线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</w:p>
    <w:sectPr w:rsidR="00812DBD" w:rsidSect="009143A6">
      <w:footerReference w:type="default" r:id="rId8"/>
      <w:pgSz w:w="11906" w:h="16838"/>
      <w:pgMar w:top="1135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2930E" w14:textId="77777777" w:rsidR="00F57E73" w:rsidRDefault="00F57E73" w:rsidP="006A51AB">
      <w:r>
        <w:separator/>
      </w:r>
    </w:p>
  </w:endnote>
  <w:endnote w:type="continuationSeparator" w:id="0">
    <w:p w14:paraId="298375C8" w14:textId="77777777" w:rsidR="00F57E73" w:rsidRDefault="00F57E73" w:rsidP="006A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263E" w14:textId="77777777" w:rsidR="008539E6" w:rsidRDefault="008539E6">
    <w:pPr>
      <w:pStyle w:val="a5"/>
      <w:jc w:val="right"/>
    </w:pPr>
    <w:r w:rsidRPr="000F57F5">
      <w:rPr>
        <w:rFonts w:ascii="Times New Roman" w:hAnsi="Times New Roman"/>
      </w:rPr>
      <w:fldChar w:fldCharType="begin"/>
    </w:r>
    <w:r w:rsidRPr="000F57F5">
      <w:rPr>
        <w:rFonts w:ascii="Times New Roman" w:hAnsi="Times New Roman"/>
      </w:rPr>
      <w:instrText>PAGE   \* MERGEFORMAT</w:instrText>
    </w:r>
    <w:r w:rsidRPr="000F57F5">
      <w:rPr>
        <w:rFonts w:ascii="Times New Roman" w:hAnsi="Times New Roman"/>
      </w:rPr>
      <w:fldChar w:fldCharType="separate"/>
    </w:r>
    <w:r w:rsidR="00140C17" w:rsidRPr="00140C17">
      <w:rPr>
        <w:rFonts w:ascii="Times New Roman" w:hAnsi="Times New Roman"/>
        <w:noProof/>
        <w:lang w:val="ru-RU"/>
      </w:rPr>
      <w:t>1</w:t>
    </w:r>
    <w:r w:rsidRPr="000F57F5">
      <w:rPr>
        <w:rFonts w:ascii="Times New Roman" w:hAnsi="Times New Roman"/>
      </w:rPr>
      <w:fldChar w:fldCharType="end"/>
    </w:r>
  </w:p>
  <w:p w14:paraId="7186023F" w14:textId="77777777" w:rsidR="009C5CF9" w:rsidRDefault="009C5C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4D147" w14:textId="77777777" w:rsidR="00F57E73" w:rsidRDefault="00F57E73" w:rsidP="006A51AB">
      <w:r>
        <w:separator/>
      </w:r>
    </w:p>
  </w:footnote>
  <w:footnote w:type="continuationSeparator" w:id="0">
    <w:p w14:paraId="32C97A74" w14:textId="77777777" w:rsidR="00F57E73" w:rsidRDefault="00F57E73" w:rsidP="006A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14A61"/>
    <w:multiLevelType w:val="hybridMultilevel"/>
    <w:tmpl w:val="67E2C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9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D"/>
    <w:rsid w:val="000121BE"/>
    <w:rsid w:val="000259B0"/>
    <w:rsid w:val="00027018"/>
    <w:rsid w:val="00027241"/>
    <w:rsid w:val="00027A40"/>
    <w:rsid w:val="0004291C"/>
    <w:rsid w:val="00061CF1"/>
    <w:rsid w:val="000D6239"/>
    <w:rsid w:val="000F57F5"/>
    <w:rsid w:val="0013235D"/>
    <w:rsid w:val="001345B0"/>
    <w:rsid w:val="00135606"/>
    <w:rsid w:val="00140C17"/>
    <w:rsid w:val="001A011B"/>
    <w:rsid w:val="001B5101"/>
    <w:rsid w:val="001D1A16"/>
    <w:rsid w:val="00233ECC"/>
    <w:rsid w:val="00265D77"/>
    <w:rsid w:val="00266CF1"/>
    <w:rsid w:val="00271857"/>
    <w:rsid w:val="0027250A"/>
    <w:rsid w:val="002740EA"/>
    <w:rsid w:val="00280A05"/>
    <w:rsid w:val="002B7DF9"/>
    <w:rsid w:val="00307261"/>
    <w:rsid w:val="0032556F"/>
    <w:rsid w:val="003331D3"/>
    <w:rsid w:val="00336DC0"/>
    <w:rsid w:val="00373DF7"/>
    <w:rsid w:val="00382C51"/>
    <w:rsid w:val="003C0F75"/>
    <w:rsid w:val="003C4F3A"/>
    <w:rsid w:val="003D74B0"/>
    <w:rsid w:val="003F0335"/>
    <w:rsid w:val="00406D1C"/>
    <w:rsid w:val="00406F49"/>
    <w:rsid w:val="004165D7"/>
    <w:rsid w:val="00420C6C"/>
    <w:rsid w:val="004237D8"/>
    <w:rsid w:val="00427A03"/>
    <w:rsid w:val="00454CB1"/>
    <w:rsid w:val="004563D3"/>
    <w:rsid w:val="004626D8"/>
    <w:rsid w:val="004631AF"/>
    <w:rsid w:val="00480BEA"/>
    <w:rsid w:val="004819F6"/>
    <w:rsid w:val="00490675"/>
    <w:rsid w:val="00491055"/>
    <w:rsid w:val="004C149E"/>
    <w:rsid w:val="00500B44"/>
    <w:rsid w:val="005152BD"/>
    <w:rsid w:val="005724F7"/>
    <w:rsid w:val="005C17A3"/>
    <w:rsid w:val="005C7776"/>
    <w:rsid w:val="005E7431"/>
    <w:rsid w:val="005F5126"/>
    <w:rsid w:val="00607721"/>
    <w:rsid w:val="0063677F"/>
    <w:rsid w:val="00637D32"/>
    <w:rsid w:val="00641388"/>
    <w:rsid w:val="006413EC"/>
    <w:rsid w:val="00660399"/>
    <w:rsid w:val="0066299D"/>
    <w:rsid w:val="00683899"/>
    <w:rsid w:val="006A2E57"/>
    <w:rsid w:val="006A51AB"/>
    <w:rsid w:val="006B6E00"/>
    <w:rsid w:val="006C107D"/>
    <w:rsid w:val="006C4C63"/>
    <w:rsid w:val="006C723A"/>
    <w:rsid w:val="006D2619"/>
    <w:rsid w:val="006E2B0D"/>
    <w:rsid w:val="006F6987"/>
    <w:rsid w:val="00726C27"/>
    <w:rsid w:val="00727648"/>
    <w:rsid w:val="00733A5B"/>
    <w:rsid w:val="00771763"/>
    <w:rsid w:val="0077396B"/>
    <w:rsid w:val="00780145"/>
    <w:rsid w:val="007A2CD4"/>
    <w:rsid w:val="007B5AF7"/>
    <w:rsid w:val="007D56FE"/>
    <w:rsid w:val="007D7F5D"/>
    <w:rsid w:val="00812327"/>
    <w:rsid w:val="00812DBD"/>
    <w:rsid w:val="0082002E"/>
    <w:rsid w:val="00833B8D"/>
    <w:rsid w:val="008539E6"/>
    <w:rsid w:val="008651A9"/>
    <w:rsid w:val="0089734D"/>
    <w:rsid w:val="008B0291"/>
    <w:rsid w:val="008C36AB"/>
    <w:rsid w:val="008C4A63"/>
    <w:rsid w:val="009143A6"/>
    <w:rsid w:val="00952AED"/>
    <w:rsid w:val="009868D4"/>
    <w:rsid w:val="009905B3"/>
    <w:rsid w:val="009968D8"/>
    <w:rsid w:val="009C3A4B"/>
    <w:rsid w:val="009C5CF9"/>
    <w:rsid w:val="009D23DE"/>
    <w:rsid w:val="009E2646"/>
    <w:rsid w:val="00A01895"/>
    <w:rsid w:val="00A11625"/>
    <w:rsid w:val="00A13B59"/>
    <w:rsid w:val="00A4149D"/>
    <w:rsid w:val="00A62A05"/>
    <w:rsid w:val="00A63DA9"/>
    <w:rsid w:val="00A73623"/>
    <w:rsid w:val="00A941B0"/>
    <w:rsid w:val="00AE03E1"/>
    <w:rsid w:val="00B02768"/>
    <w:rsid w:val="00B04A4A"/>
    <w:rsid w:val="00B16D18"/>
    <w:rsid w:val="00B35297"/>
    <w:rsid w:val="00B65DEB"/>
    <w:rsid w:val="00B72F80"/>
    <w:rsid w:val="00B827FD"/>
    <w:rsid w:val="00B870E7"/>
    <w:rsid w:val="00B95899"/>
    <w:rsid w:val="00BB68FA"/>
    <w:rsid w:val="00BC3129"/>
    <w:rsid w:val="00BD2052"/>
    <w:rsid w:val="00BF4BF1"/>
    <w:rsid w:val="00C036BB"/>
    <w:rsid w:val="00C201B1"/>
    <w:rsid w:val="00C226F8"/>
    <w:rsid w:val="00C27B33"/>
    <w:rsid w:val="00C27F1E"/>
    <w:rsid w:val="00C333B1"/>
    <w:rsid w:val="00C6244B"/>
    <w:rsid w:val="00C662D7"/>
    <w:rsid w:val="00C8524D"/>
    <w:rsid w:val="00C86912"/>
    <w:rsid w:val="00CD1DC6"/>
    <w:rsid w:val="00D11092"/>
    <w:rsid w:val="00D148CE"/>
    <w:rsid w:val="00D20272"/>
    <w:rsid w:val="00D6583F"/>
    <w:rsid w:val="00DA112A"/>
    <w:rsid w:val="00DB62E3"/>
    <w:rsid w:val="00DC5750"/>
    <w:rsid w:val="00DE2DED"/>
    <w:rsid w:val="00DE39A5"/>
    <w:rsid w:val="00DE6FB8"/>
    <w:rsid w:val="00DF0FE8"/>
    <w:rsid w:val="00DF1206"/>
    <w:rsid w:val="00DF7C43"/>
    <w:rsid w:val="00E00D25"/>
    <w:rsid w:val="00E040F4"/>
    <w:rsid w:val="00E119A4"/>
    <w:rsid w:val="00E71F0F"/>
    <w:rsid w:val="00E74D65"/>
    <w:rsid w:val="00E77929"/>
    <w:rsid w:val="00E912F0"/>
    <w:rsid w:val="00E93C65"/>
    <w:rsid w:val="00EB05EC"/>
    <w:rsid w:val="00EE0D67"/>
    <w:rsid w:val="00EF3C5C"/>
    <w:rsid w:val="00F02221"/>
    <w:rsid w:val="00F22979"/>
    <w:rsid w:val="00F264A8"/>
    <w:rsid w:val="00F330B0"/>
    <w:rsid w:val="00F43AE1"/>
    <w:rsid w:val="00F57E73"/>
    <w:rsid w:val="00F72A9A"/>
    <w:rsid w:val="00F86164"/>
    <w:rsid w:val="00F90CC4"/>
    <w:rsid w:val="00F93F5E"/>
    <w:rsid w:val="00F9435F"/>
    <w:rsid w:val="00FA289E"/>
    <w:rsid w:val="00FB0E04"/>
    <w:rsid w:val="00FB7A70"/>
    <w:rsid w:val="00FC0530"/>
    <w:rsid w:val="00FD435B"/>
    <w:rsid w:val="00FE5B27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1C5A2"/>
  <w15:docId w15:val="{9442F7FB-C316-4916-819E-4621FE9D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A51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A51AB"/>
    <w:rPr>
      <w:sz w:val="18"/>
      <w:szCs w:val="18"/>
    </w:rPr>
  </w:style>
  <w:style w:type="paragraph" w:styleId="a7">
    <w:name w:val="List Paragraph"/>
    <w:basedOn w:val="a"/>
    <w:uiPriority w:val="34"/>
    <w:qFormat/>
    <w:rsid w:val="00F43A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165D7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4165D7"/>
    <w:rPr>
      <w:sz w:val="18"/>
      <w:szCs w:val="18"/>
    </w:rPr>
  </w:style>
  <w:style w:type="table" w:styleId="aa">
    <w:name w:val="Table Grid"/>
    <w:basedOn w:val="a1"/>
    <w:uiPriority w:val="39"/>
    <w:rsid w:val="00D20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6C4C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4C63"/>
    <w:rPr>
      <w:sz w:val="20"/>
      <w:szCs w:val="20"/>
    </w:rPr>
  </w:style>
  <w:style w:type="character" w:customStyle="1" w:styleId="ad">
    <w:name w:val="批注文字 字符"/>
    <w:link w:val="ac"/>
    <w:uiPriority w:val="99"/>
    <w:semiHidden/>
    <w:rsid w:val="006C4C63"/>
    <w:rPr>
      <w:kern w:val="2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4C63"/>
    <w:rPr>
      <w:b/>
      <w:bCs/>
    </w:rPr>
  </w:style>
  <w:style w:type="character" w:customStyle="1" w:styleId="af">
    <w:name w:val="批注主题 字符"/>
    <w:link w:val="ae"/>
    <w:uiPriority w:val="99"/>
    <w:semiHidden/>
    <w:rsid w:val="006C4C63"/>
    <w:rPr>
      <w:b/>
      <w:bCs/>
      <w:kern w:val="2"/>
      <w:lang w:val="en-US"/>
    </w:rPr>
  </w:style>
  <w:style w:type="paragraph" w:styleId="af0">
    <w:name w:val="Revision"/>
    <w:hidden/>
    <w:uiPriority w:val="99"/>
    <w:semiHidden/>
    <w:rsid w:val="006C4C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2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3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7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1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CFAB-7EC3-433A-8026-A0396546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hanfengwan@outlook.com</cp:lastModifiedBy>
  <cp:revision>3</cp:revision>
  <cp:lastPrinted>2022-12-07T02:45:00Z</cp:lastPrinted>
  <dcterms:created xsi:type="dcterms:W3CDTF">2025-03-13T01:24:00Z</dcterms:created>
  <dcterms:modified xsi:type="dcterms:W3CDTF">2025-03-27T07:44:00Z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15376ae1118397d4052d052ca6b8ded64f04789ae7f28ec1f5fb4a6ef18a619c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1b18880b-2d35-3c36-bca2-3581150552eb</vt:lpwstr>
  </property>
  <property fmtid="{D5CDD505-2E9C-101B-9397-08002B2CF9AE}" pid="5" name="Mendeley Citation Style_1">
    <vt:lpwstr>http://csl.mendeley.com/styles/478462871/gost-r-7-0-5-2008-numeric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12th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9th edition</vt:lpwstr>
  </property>
  <property fmtid="{D5CDD505-2E9C-101B-9397-08002B2CF9AE}" pid="24" name="Mendeley Recent Style Id 9_1">
    <vt:lpwstr>http://csl.mendeley.com/styles/478462871/gost-r-7-0-5-2008-numeric</vt:lpwstr>
  </property>
  <property fmtid="{D5CDD505-2E9C-101B-9397-08002B2CF9AE}" pid="25" name="Mendeley Recent Style Name 9_1">
    <vt:lpwstr>Russian GOST R 7.0.5-2008 (numeric) - Lab552 PV</vt:lpwstr>
  </property>
</Properties>
</file>