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hanging="17" w:left="17" w:right="-2"/>
        <w:jc w:val="center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Функционирование иноязычных морфем в СМИ</w:t>
      </w:r>
    </w:p>
    <w:p w14:paraId="02000000">
      <w:pPr>
        <w:ind w:hanging="1321" w:left="1361" w:right="-2"/>
        <w:jc w:val="center"/>
        <w:rPr>
          <w:rFonts w:ascii="Times New Roman" w:hAnsi="Times New Roman"/>
          <w:b w:val="1"/>
          <w:i w:val="1"/>
          <w:color w:val="000000"/>
          <w:sz w:val="24"/>
        </w:rPr>
      </w:pPr>
      <w:r>
        <w:rPr>
          <w:rFonts w:ascii="Times New Roman" w:hAnsi="Times New Roman"/>
          <w:b w:val="1"/>
          <w:i w:val="1"/>
          <w:color w:val="000000"/>
          <w:sz w:val="24"/>
        </w:rPr>
        <w:t>Брусенцова Анна Андреевна</w:t>
      </w:r>
    </w:p>
    <w:p w14:paraId="03000000">
      <w:pPr>
        <w:ind w:hanging="1321" w:left="1361" w:right="-2"/>
        <w:jc w:val="center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>Студентка (</w:t>
      </w:r>
      <w:r>
        <w:rPr>
          <w:rFonts w:ascii="Times New Roman" w:hAnsi="Times New Roman"/>
          <w:i w:val="1"/>
          <w:color w:val="000000"/>
          <w:sz w:val="24"/>
        </w:rPr>
        <w:t>магистрантка</w:t>
      </w:r>
      <w:r>
        <w:rPr>
          <w:rFonts w:ascii="Times New Roman" w:hAnsi="Times New Roman"/>
          <w:i w:val="1"/>
          <w:color w:val="000000"/>
          <w:sz w:val="24"/>
        </w:rPr>
        <w:t xml:space="preserve">) Университета МГУ-ППИ в </w:t>
      </w:r>
      <w:r>
        <w:rPr>
          <w:rFonts w:ascii="Times New Roman" w:hAnsi="Times New Roman"/>
          <w:i w:val="1"/>
          <w:color w:val="000000"/>
          <w:sz w:val="24"/>
        </w:rPr>
        <w:t>Шэньчжэне</w:t>
      </w:r>
      <w:r>
        <w:rPr>
          <w:rFonts w:ascii="Times New Roman" w:hAnsi="Times New Roman"/>
          <w:i w:val="1"/>
          <w:color w:val="000000"/>
          <w:sz w:val="24"/>
        </w:rPr>
        <w:t xml:space="preserve">, </w:t>
      </w:r>
      <w:r>
        <w:rPr>
          <w:rFonts w:ascii="Times New Roman" w:hAnsi="Times New Roman"/>
          <w:i w:val="1"/>
          <w:color w:val="000000"/>
          <w:sz w:val="24"/>
        </w:rPr>
        <w:t>Шэньчжэнь</w:t>
      </w:r>
      <w:r>
        <w:rPr>
          <w:rFonts w:ascii="Times New Roman" w:hAnsi="Times New Roman"/>
          <w:i w:val="1"/>
          <w:color w:val="000000"/>
          <w:sz w:val="24"/>
        </w:rPr>
        <w:t>, Китай</w:t>
      </w:r>
    </w:p>
    <w:p w14:paraId="04000000">
      <w:pPr>
        <w:ind w:hanging="1321" w:left="1361" w:right="-2"/>
        <w:jc w:val="center"/>
        <w:rPr>
          <w:rFonts w:ascii="Times New Roman" w:hAnsi="Times New Roman"/>
          <w:color w:val="000000"/>
          <w:sz w:val="24"/>
        </w:rPr>
      </w:pPr>
    </w:p>
    <w:p w14:paraId="05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Появление Интернета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ст</w:t>
      </w:r>
      <w:r>
        <w:rPr>
          <w:rFonts w:ascii="Times New Roman" w:hAnsi="Times New Roman"/>
          <w:color w:val="000000"/>
          <w:sz w:val="24"/>
        </w:rPr>
        <w:t xml:space="preserve">ало важнейшим атрибутом такой сферы человеческой деятельности, как – Интернет-коммуникация. </w:t>
      </w:r>
      <w:r>
        <w:rPr>
          <w:rFonts w:ascii="Times New Roman" w:hAnsi="Times New Roman"/>
          <w:color w:val="000000"/>
          <w:sz w:val="24"/>
        </w:rPr>
        <w:t>Следствием г</w:t>
      </w:r>
      <w:r>
        <w:rPr>
          <w:rFonts w:ascii="Times New Roman" w:hAnsi="Times New Roman"/>
          <w:color w:val="000000"/>
          <w:sz w:val="24"/>
        </w:rPr>
        <w:t>лобализаци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 xml:space="preserve">явилось 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активно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взаимодействи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языков, </w:t>
      </w:r>
      <w:r>
        <w:rPr>
          <w:rFonts w:ascii="Times New Roman" w:hAnsi="Times New Roman"/>
          <w:color w:val="000000"/>
          <w:sz w:val="24"/>
        </w:rPr>
        <w:t>вызвавшее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процесс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заимствования не только иноязычных слов, но и морфем. Общение в Интернете </w:t>
      </w:r>
      <w:r>
        <w:rPr>
          <w:rFonts w:ascii="Times New Roman" w:hAnsi="Times New Roman"/>
          <w:color w:val="000000"/>
          <w:sz w:val="24"/>
        </w:rPr>
        <w:t>вызвало</w:t>
      </w:r>
      <w:r>
        <w:rPr>
          <w:rFonts w:ascii="Times New Roman" w:hAnsi="Times New Roman"/>
          <w:color w:val="000000"/>
          <w:sz w:val="24"/>
        </w:rPr>
        <w:t xml:space="preserve"> значительны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изменени</w:t>
      </w:r>
      <w:r>
        <w:rPr>
          <w:rFonts w:ascii="Times New Roman" w:hAnsi="Times New Roman"/>
          <w:color w:val="000000"/>
          <w:sz w:val="24"/>
        </w:rPr>
        <w:t xml:space="preserve">я </w:t>
      </w:r>
      <w:r>
        <w:rPr>
          <w:rFonts w:ascii="Times New Roman" w:hAnsi="Times New Roman"/>
          <w:color w:val="000000"/>
          <w:sz w:val="24"/>
        </w:rPr>
        <w:t xml:space="preserve">в языковой системе: </w:t>
      </w:r>
      <w:r>
        <w:rPr>
          <w:rFonts w:ascii="Times New Roman" w:hAnsi="Times New Roman"/>
          <w:color w:val="000000"/>
          <w:sz w:val="24"/>
        </w:rPr>
        <w:t>уп</w:t>
      </w:r>
      <w:r>
        <w:rPr>
          <w:rFonts w:ascii="Times New Roman" w:hAnsi="Times New Roman"/>
          <w:color w:val="000000"/>
          <w:sz w:val="24"/>
        </w:rPr>
        <w:t>рощение лексических единиц, активно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образ</w:t>
      </w:r>
      <w:r>
        <w:rPr>
          <w:rFonts w:ascii="Times New Roman" w:hAnsi="Times New Roman"/>
          <w:color w:val="000000"/>
          <w:sz w:val="24"/>
        </w:rPr>
        <w:t>ов</w:t>
      </w:r>
      <w:r>
        <w:rPr>
          <w:rFonts w:ascii="Times New Roman" w:hAnsi="Times New Roman"/>
          <w:color w:val="000000"/>
          <w:sz w:val="24"/>
        </w:rPr>
        <w:t>ание</w:t>
      </w:r>
      <w:r>
        <w:rPr>
          <w:rFonts w:ascii="Times New Roman" w:hAnsi="Times New Roman"/>
          <w:color w:val="000000"/>
          <w:sz w:val="24"/>
        </w:rPr>
        <w:t xml:space="preserve"> различны</w:t>
      </w:r>
      <w:r>
        <w:rPr>
          <w:rFonts w:ascii="Times New Roman" w:hAnsi="Times New Roman"/>
          <w:color w:val="000000"/>
          <w:sz w:val="24"/>
        </w:rPr>
        <w:t>х</w:t>
      </w:r>
      <w:r>
        <w:rPr>
          <w:rFonts w:ascii="Times New Roman" w:hAnsi="Times New Roman"/>
          <w:color w:val="000000"/>
          <w:sz w:val="24"/>
        </w:rPr>
        <w:t xml:space="preserve"> сокращенны</w:t>
      </w:r>
      <w:r>
        <w:rPr>
          <w:rFonts w:ascii="Times New Roman" w:hAnsi="Times New Roman"/>
          <w:color w:val="000000"/>
          <w:sz w:val="24"/>
        </w:rPr>
        <w:t>х</w:t>
      </w:r>
      <w:r>
        <w:rPr>
          <w:rFonts w:ascii="Times New Roman" w:hAnsi="Times New Roman"/>
          <w:color w:val="000000"/>
          <w:sz w:val="24"/>
        </w:rPr>
        <w:t xml:space="preserve"> и сложносокращенн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>х</w:t>
      </w:r>
      <w:r>
        <w:rPr>
          <w:rFonts w:ascii="Times New Roman" w:hAnsi="Times New Roman"/>
          <w:color w:val="000000"/>
          <w:sz w:val="24"/>
        </w:rPr>
        <w:t xml:space="preserve"> сло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, появ</w:t>
      </w:r>
      <w:r>
        <w:rPr>
          <w:rFonts w:ascii="Times New Roman" w:hAnsi="Times New Roman"/>
          <w:color w:val="000000"/>
          <w:sz w:val="24"/>
        </w:rPr>
        <w:t>ление</w:t>
      </w:r>
      <w:r>
        <w:rPr>
          <w:rFonts w:ascii="Times New Roman" w:hAnsi="Times New Roman"/>
          <w:color w:val="000000"/>
          <w:sz w:val="24"/>
        </w:rPr>
        <w:t xml:space="preserve"> нов</w:t>
      </w:r>
      <w:r>
        <w:rPr>
          <w:rFonts w:ascii="Times New Roman" w:hAnsi="Times New Roman"/>
          <w:color w:val="000000"/>
          <w:sz w:val="24"/>
        </w:rPr>
        <w:t>ого</w:t>
      </w:r>
      <w:r>
        <w:rPr>
          <w:rFonts w:ascii="Times New Roman" w:hAnsi="Times New Roman"/>
          <w:color w:val="000000"/>
          <w:sz w:val="24"/>
        </w:rPr>
        <w:t xml:space="preserve"> «сленг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», активно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 xml:space="preserve"> заимст</w:t>
      </w:r>
      <w:r>
        <w:rPr>
          <w:rFonts w:ascii="Times New Roman" w:hAnsi="Times New Roman"/>
          <w:color w:val="000000"/>
          <w:sz w:val="24"/>
        </w:rPr>
        <w:t>вов</w:t>
      </w:r>
      <w:r>
        <w:rPr>
          <w:rFonts w:ascii="Times New Roman" w:hAnsi="Times New Roman"/>
          <w:color w:val="000000"/>
          <w:sz w:val="24"/>
        </w:rPr>
        <w:t>ание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иноязычны</w:t>
      </w:r>
      <w:r>
        <w:rPr>
          <w:rFonts w:ascii="Times New Roman" w:hAnsi="Times New Roman"/>
          <w:color w:val="000000"/>
          <w:sz w:val="24"/>
        </w:rPr>
        <w:t>х</w:t>
      </w:r>
      <w:r>
        <w:rPr>
          <w:rFonts w:ascii="Times New Roman" w:hAnsi="Times New Roman"/>
          <w:color w:val="000000"/>
          <w:sz w:val="24"/>
        </w:rPr>
        <w:t xml:space="preserve"> морфе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 xml:space="preserve"> из английского, немецкого, испанского, французского и других языков. Среди заимствований в русском языке последних десятилетий, безусловно, доминируют заимствования из английского языка. Тенденция к использованию иноязычных аффиксов проявляется не только в разговорной речи, но и, главным образом, в СМИ. </w:t>
      </w:r>
    </w:p>
    <w:p w14:paraId="06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о</w:t>
      </w:r>
      <w:r>
        <w:rPr>
          <w:rFonts w:ascii="Times New Roman" w:hAnsi="Times New Roman"/>
          <w:color w:val="000000"/>
          <w:sz w:val="24"/>
        </w:rPr>
        <w:t xml:space="preserve">временное медиапространство все больше тяготеет </w:t>
      </w:r>
      <w:r>
        <w:rPr>
          <w:rFonts w:ascii="Times New Roman" w:hAnsi="Times New Roman"/>
          <w:color w:val="000000"/>
          <w:sz w:val="24"/>
        </w:rPr>
        <w:t>к изменению словоформ</w:t>
      </w:r>
      <w:r>
        <w:rPr>
          <w:rFonts w:ascii="Times New Roman" w:hAnsi="Times New Roman"/>
          <w:color w:val="000000"/>
          <w:sz w:val="24"/>
        </w:rPr>
        <w:t>. Это делается с целью информационного воздействия на коммуникативный процесс между людьми. Значение слова, которое когда-либо было услышано адресатом, задумывается органами публичной передачи информаци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как код, который должен быть им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 понят. Легкая узнаваемость воспринимающими – главная характеристика такого вида кодов, благодаря чему большинство </w:t>
      </w:r>
      <w:r>
        <w:rPr>
          <w:rFonts w:ascii="Times New Roman" w:hAnsi="Times New Roman"/>
          <w:color w:val="000000"/>
          <w:sz w:val="24"/>
        </w:rPr>
        <w:t>меди</w:t>
      </w:r>
      <w:r>
        <w:rPr>
          <w:rFonts w:ascii="Times New Roman" w:hAnsi="Times New Roman"/>
          <w:color w:val="000000"/>
          <w:sz w:val="24"/>
        </w:rPr>
        <w:t>ах</w:t>
      </w:r>
      <w:r>
        <w:rPr>
          <w:rFonts w:ascii="Times New Roman" w:hAnsi="Times New Roman"/>
          <w:color w:val="000000"/>
          <w:sz w:val="24"/>
        </w:rPr>
        <w:t>олдингов</w:t>
      </w:r>
      <w:r>
        <w:rPr>
          <w:rFonts w:ascii="Times New Roman" w:hAnsi="Times New Roman"/>
          <w:color w:val="000000"/>
          <w:sz w:val="24"/>
        </w:rPr>
        <w:t xml:space="preserve"> используют их в своей визуальной, интерактивной и текстовой работе.</w:t>
      </w:r>
    </w:p>
    <w:p w14:paraId="07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Изучение современного словообразования невозможно без обращения особого внимания ученых на нынешнее состояние русского языка, одной из современных тенденций которого являются словообразовательные заимствования. Язык – это гибкий механизм коммуникации, который, являясь полноценным «живым организмом», сохраняет за собой право самостоятельно подстраиваться под различные общественные изменения: «Язык не консервативен: он живо реагирует на изменяющуюся реальность, и в нем появляются не только новые номинации, но и новые модели, по которым эти номинации образуются» [Крысин: 78]. </w:t>
      </w:r>
    </w:p>
    <w:p w14:paraId="08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Среди современных тенденций, </w:t>
      </w:r>
      <w:r>
        <w:rPr>
          <w:rFonts w:ascii="Times New Roman" w:hAnsi="Times New Roman"/>
          <w:color w:val="000000"/>
          <w:sz w:val="24"/>
        </w:rPr>
        <w:t>характерных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для</w:t>
      </w:r>
      <w:r>
        <w:rPr>
          <w:rFonts w:ascii="Times New Roman" w:hAnsi="Times New Roman"/>
          <w:color w:val="000000"/>
          <w:sz w:val="24"/>
        </w:rPr>
        <w:t xml:space="preserve"> словообразовательной систем</w:t>
      </w:r>
      <w:r>
        <w:rPr>
          <w:rFonts w:ascii="Times New Roman" w:hAnsi="Times New Roman"/>
          <w:color w:val="000000"/>
          <w:sz w:val="24"/>
        </w:rPr>
        <w:t>ы</w:t>
      </w:r>
      <w:r>
        <w:rPr>
          <w:rFonts w:ascii="Times New Roman" w:hAnsi="Times New Roman"/>
          <w:color w:val="000000"/>
          <w:sz w:val="24"/>
        </w:rPr>
        <w:t xml:space="preserve"> русского языка, следует отметить следующие:</w:t>
      </w:r>
    </w:p>
    <w:p w14:paraId="0900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1) функционирование иноязычных суффиксов, префиксов, префиксоидов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суффиксоидов</w:t>
      </w:r>
      <w:r>
        <w:rPr>
          <w:rFonts w:ascii="Times New Roman" w:hAnsi="Times New Roman"/>
          <w:color w:val="000000"/>
          <w:sz w:val="24"/>
        </w:rPr>
        <w:t>;</w:t>
      </w:r>
    </w:p>
    <w:p w14:paraId="0A00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2) образование слов по моделям агглютинативного характера;</w:t>
      </w:r>
    </w:p>
    <w:p w14:paraId="0B00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3) активизация тенденции к </w:t>
      </w:r>
      <w:r>
        <w:rPr>
          <w:rFonts w:ascii="Times New Roman" w:hAnsi="Times New Roman"/>
          <w:color w:val="000000"/>
          <w:sz w:val="24"/>
        </w:rPr>
        <w:t>аналитизму</w:t>
      </w:r>
      <w:r>
        <w:rPr>
          <w:rFonts w:ascii="Times New Roman" w:hAnsi="Times New Roman"/>
          <w:color w:val="000000"/>
          <w:sz w:val="24"/>
        </w:rPr>
        <w:t>;</w:t>
      </w:r>
    </w:p>
    <w:p w14:paraId="0C00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4) образование специфических типов сложений, называемых «словами-кентаврами» [Крысин: 77].</w:t>
      </w:r>
    </w:p>
    <w:p w14:paraId="0D000000">
      <w:pPr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Анализ языкового материала, выбранного из Национального корпуса русского языка [Национальный корпус русского языка], информационного портала «Новое в русском языке» [Новое в русском слове], дает нам основание говорить, что русский язык не консервативен и может вбирать в себя новые модели образования слов.</w:t>
      </w:r>
    </w:p>
    <w:p w14:paraId="0E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Изучение научной литературы по теме исследования, а также анализ собственного языкового материала позволил </w:t>
      </w:r>
      <w:r>
        <w:rPr>
          <w:rFonts w:ascii="Times New Roman" w:hAnsi="Times New Roman"/>
          <w:color w:val="000000"/>
          <w:sz w:val="24"/>
        </w:rPr>
        <w:t>нам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сделать следующие выводы. </w:t>
      </w:r>
    </w:p>
    <w:p w14:paraId="0F000000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Н</w:t>
      </w:r>
      <w:r>
        <w:rPr>
          <w:rFonts w:ascii="Times New Roman" w:hAnsi="Times New Roman"/>
          <w:color w:val="000000"/>
          <w:sz w:val="24"/>
        </w:rPr>
        <w:t>аиболее активно развиваются процессы заимствований именно из английского языка, хотя встречаются и иноязычные морфемы из других языков, например, немецкого, испанского, французского и т.д. Приведем несколько примеров с наиболее часто встречающимися аффиксами: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м</w:t>
      </w:r>
      <w:r>
        <w:rPr>
          <w:rFonts w:ascii="Times New Roman" w:hAnsi="Times New Roman"/>
          <w:i w:val="1"/>
          <w:color w:val="000000"/>
          <w:sz w:val="24"/>
        </w:rPr>
        <w:t>онастыр</w:t>
      </w:r>
      <w:r>
        <w:rPr>
          <w:rFonts w:ascii="Times New Roman" w:hAnsi="Times New Roman"/>
          <w:b w:val="1"/>
          <w:i w:val="1"/>
          <w:color w:val="000000"/>
          <w:sz w:val="24"/>
        </w:rPr>
        <w:t>инг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(греч. </w:t>
      </w:r>
      <w:r>
        <w:rPr>
          <w:rFonts w:ascii="Times New Roman" w:hAnsi="Times New Roman"/>
          <w:i w:val="1"/>
          <w:color w:val="000000"/>
          <w:sz w:val="24"/>
        </w:rPr>
        <w:t>м</w:t>
      </w:r>
      <w:r>
        <w:rPr>
          <w:rFonts w:ascii="Times New Roman" w:hAnsi="Times New Roman"/>
          <w:i w:val="1"/>
          <w:color w:val="000000"/>
          <w:sz w:val="24"/>
        </w:rPr>
        <w:t>онастырь</w:t>
      </w:r>
      <w:r>
        <w:rPr>
          <w:rFonts w:ascii="Times New Roman" w:hAnsi="Times New Roman"/>
          <w:color w:val="000000"/>
          <w:sz w:val="24"/>
        </w:rPr>
        <w:t xml:space="preserve"> и англ. суффикс </w:t>
      </w:r>
      <w:r>
        <w:rPr>
          <w:rFonts w:ascii="Times New Roman" w:hAnsi="Times New Roman"/>
          <w:i w:val="1"/>
          <w:color w:val="000000"/>
          <w:sz w:val="24"/>
        </w:rPr>
        <w:t>-</w:t>
      </w:r>
      <w:r>
        <w:rPr>
          <w:rFonts w:ascii="Times New Roman" w:hAnsi="Times New Roman"/>
          <w:i w:val="1"/>
          <w:color w:val="000000"/>
          <w:sz w:val="24"/>
        </w:rPr>
        <w:t>инг</w:t>
      </w:r>
      <w:r>
        <w:rPr>
          <w:rFonts w:ascii="Times New Roman" w:hAnsi="Times New Roman"/>
          <w:color w:val="000000"/>
          <w:sz w:val="24"/>
        </w:rPr>
        <w:t>) – популярное среди молодежи слово, подразумевающее временное проживание в монастыре,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т</w:t>
      </w:r>
      <w:r>
        <w:rPr>
          <w:rFonts w:ascii="Times New Roman" w:hAnsi="Times New Roman"/>
          <w:i w:val="1"/>
          <w:color w:val="000000"/>
          <w:sz w:val="24"/>
        </w:rPr>
        <w:t>виксо</w:t>
      </w:r>
      <w:r>
        <w:rPr>
          <w:rFonts w:ascii="Times New Roman" w:hAnsi="Times New Roman"/>
          <w:b w:val="1"/>
          <w:i w:val="1"/>
          <w:color w:val="000000"/>
          <w:sz w:val="24"/>
        </w:rPr>
        <w:t>гейт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(англ.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т</w:t>
      </w:r>
      <w:r>
        <w:rPr>
          <w:rFonts w:ascii="Times New Roman" w:hAnsi="Times New Roman"/>
          <w:i w:val="1"/>
          <w:color w:val="000000"/>
          <w:sz w:val="24"/>
        </w:rPr>
        <w:t>викс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англ. </w:t>
      </w:r>
      <w:r>
        <w:rPr>
          <w:rFonts w:ascii="Times New Roman" w:hAnsi="Times New Roman"/>
          <w:color w:val="000000"/>
          <w:sz w:val="24"/>
        </w:rPr>
        <w:t>суффиксоид</w:t>
      </w:r>
      <w:r>
        <w:rPr>
          <w:rFonts w:ascii="Times New Roman" w:hAnsi="Times New Roman"/>
          <w:i w:val="1"/>
          <w:color w:val="000000"/>
          <w:sz w:val="24"/>
        </w:rPr>
        <w:t xml:space="preserve"> -</w:t>
      </w:r>
      <w:r>
        <w:rPr>
          <w:rFonts w:ascii="Times New Roman" w:hAnsi="Times New Roman"/>
          <w:i w:val="1"/>
          <w:color w:val="000000"/>
          <w:sz w:val="24"/>
        </w:rPr>
        <w:t>гейт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  <w:sz w:val="24"/>
        </w:rPr>
        <w:t>g</w:t>
      </w:r>
      <w:r>
        <w:rPr>
          <w:rFonts w:ascii="Times New Roman" w:hAnsi="Times New Roman"/>
          <w:i w:val="1"/>
          <w:color w:val="000000"/>
          <w:sz w:val="24"/>
        </w:rPr>
        <w:t>ate</w:t>
      </w:r>
      <w:r>
        <w:rPr>
          <w:rFonts w:ascii="Times New Roman" w:hAnsi="Times New Roman"/>
          <w:color w:val="000000"/>
          <w:sz w:val="24"/>
        </w:rPr>
        <w:t xml:space="preserve"> — ворота, шлюз, проход</w:t>
      </w:r>
      <w:r>
        <w:rPr>
          <w:rFonts w:ascii="Times New Roman" w:hAnsi="Times New Roman"/>
          <w:color w:val="000000"/>
          <w:sz w:val="24"/>
        </w:rPr>
        <w:t xml:space="preserve">),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одержащий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отрицательн</w:t>
      </w:r>
      <w:r>
        <w:rPr>
          <w:rFonts w:ascii="Times New Roman" w:hAnsi="Times New Roman"/>
          <w:color w:val="000000"/>
          <w:sz w:val="24"/>
        </w:rPr>
        <w:t>ую</w:t>
      </w:r>
      <w:r>
        <w:rPr>
          <w:rFonts w:ascii="Times New Roman" w:hAnsi="Times New Roman"/>
          <w:color w:val="000000"/>
          <w:sz w:val="24"/>
        </w:rPr>
        <w:t xml:space="preserve"> коннотаци</w:t>
      </w:r>
      <w:r>
        <w:rPr>
          <w:rFonts w:ascii="Times New Roman" w:hAnsi="Times New Roman"/>
          <w:color w:val="000000"/>
          <w:sz w:val="24"/>
        </w:rPr>
        <w:t xml:space="preserve">ю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«скандал»)</w:t>
      </w:r>
      <w:r>
        <w:rPr>
          <w:rFonts w:ascii="Times New Roman" w:hAnsi="Times New Roman"/>
          <w:i w:val="1"/>
          <w:color w:val="000000"/>
          <w:sz w:val="24"/>
        </w:rPr>
        <w:t xml:space="preserve"> – </w:t>
      </w:r>
      <w:r>
        <w:rPr>
          <w:rFonts w:ascii="Times New Roman" w:hAnsi="Times New Roman"/>
          <w:color w:val="000000"/>
          <w:sz w:val="24"/>
        </w:rPr>
        <w:t xml:space="preserve">слово, </w:t>
      </w:r>
      <w:r>
        <w:rPr>
          <w:rFonts w:ascii="Times New Roman" w:hAnsi="Times New Roman"/>
          <w:color w:val="000000"/>
          <w:sz w:val="24"/>
        </w:rPr>
        <w:t>характеризующее происшестви</w:t>
      </w:r>
      <w:r>
        <w:rPr>
          <w:rFonts w:ascii="Times New Roman" w:hAnsi="Times New Roman"/>
          <w:color w:val="000000"/>
          <w:sz w:val="24"/>
        </w:rPr>
        <w:t>е</w:t>
      </w:r>
      <w:r>
        <w:rPr>
          <w:rFonts w:ascii="Times New Roman" w:hAnsi="Times New Roman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связанное со смертью кота</w:t>
      </w:r>
      <w:r>
        <w:rPr>
          <w:rFonts w:ascii="Times New Roman" w:hAnsi="Times New Roman"/>
          <w:color w:val="000000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к</w:t>
      </w:r>
      <w:r>
        <w:rPr>
          <w:rFonts w:ascii="Times New Roman" w:hAnsi="Times New Roman"/>
          <w:b w:val="1"/>
          <w:i w:val="1"/>
          <w:color w:val="000000"/>
          <w:sz w:val="24"/>
        </w:rPr>
        <w:t>ваз</w:t>
      </w:r>
      <w:r>
        <w:rPr>
          <w:rFonts w:ascii="Times New Roman" w:hAnsi="Times New Roman"/>
          <w:b w:val="1"/>
          <w:i w:val="1"/>
          <w:color w:val="000000"/>
          <w:sz w:val="24"/>
        </w:rPr>
        <w:t>и</w:t>
      </w:r>
      <w:r>
        <w:rPr>
          <w:rFonts w:ascii="Times New Roman" w:hAnsi="Times New Roman"/>
          <w:i w:val="1"/>
          <w:color w:val="000000"/>
          <w:sz w:val="24"/>
        </w:rPr>
        <w:t>карантин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лат. префикс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квази</w:t>
      </w:r>
      <w:r>
        <w:rPr>
          <w:rFonts w:ascii="Times New Roman" w:hAnsi="Times New Roman"/>
          <w:i w:val="1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quasi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«почти, как бы, словно»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 итал. </w:t>
      </w:r>
      <w:r>
        <w:rPr>
          <w:rFonts w:ascii="Times New Roman" w:hAnsi="Times New Roman"/>
          <w:i w:val="1"/>
          <w:color w:val="000000"/>
          <w:sz w:val="24"/>
        </w:rPr>
        <w:t>к</w:t>
      </w:r>
      <w:r>
        <w:rPr>
          <w:rFonts w:ascii="Times New Roman" w:hAnsi="Times New Roman"/>
          <w:i w:val="1"/>
          <w:color w:val="000000"/>
          <w:sz w:val="24"/>
        </w:rPr>
        <w:t>арантин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  <w:sz w:val="24"/>
        </w:rPr>
        <w:t>quaranta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–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сорок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 xml:space="preserve"> –</w:t>
      </w:r>
      <w:r>
        <w:rPr>
          <w:rFonts w:ascii="Times New Roman" w:hAnsi="Times New Roman"/>
          <w:color w:val="000000"/>
          <w:sz w:val="24"/>
        </w:rPr>
        <w:t xml:space="preserve"> «мнимые», «ложные» ограничения свободы человека</w:t>
      </w:r>
      <w:r>
        <w:rPr>
          <w:rFonts w:ascii="Times New Roman" w:hAnsi="Times New Roman"/>
          <w:color w:val="000000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1"/>
          <w:i w:val="1"/>
          <w:color w:val="000000"/>
          <w:sz w:val="24"/>
        </w:rPr>
        <w:t>к</w:t>
      </w:r>
      <w:r>
        <w:rPr>
          <w:rFonts w:ascii="Times New Roman" w:hAnsi="Times New Roman"/>
          <w:b w:val="1"/>
          <w:i w:val="1"/>
          <w:color w:val="000000"/>
          <w:sz w:val="24"/>
        </w:rPr>
        <w:t>рипто</w:t>
      </w:r>
      <w:r>
        <w:rPr>
          <w:rFonts w:ascii="Times New Roman" w:hAnsi="Times New Roman"/>
          <w:i w:val="1"/>
          <w:color w:val="000000"/>
          <w:sz w:val="24"/>
        </w:rPr>
        <w:t>инвестор</w:t>
      </w:r>
      <w:r>
        <w:rPr>
          <w:rFonts w:ascii="Times New Roman" w:hAnsi="Times New Roman"/>
          <w:color w:val="000000"/>
          <w:sz w:val="24"/>
        </w:rPr>
        <w:t xml:space="preserve"> (греч. префиксоид</w:t>
      </w:r>
      <w:r>
        <w:rPr>
          <w:rFonts w:ascii="Times New Roman" w:hAnsi="Times New Roman"/>
          <w:i w:val="1"/>
          <w:color w:val="000000"/>
          <w:sz w:val="24"/>
        </w:rPr>
        <w:t xml:space="preserve"> крипто</w:t>
      </w:r>
      <w:r>
        <w:rPr>
          <w:rFonts w:ascii="Times New Roman" w:hAnsi="Times New Roman"/>
          <w:i w:val="1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</w:t>
      </w:r>
      <w:r>
        <w:rPr>
          <w:rFonts w:ascii="Times New Roman" w:hAnsi="Times New Roman"/>
          <w:color w:val="000000"/>
          <w:sz w:val="24"/>
        </w:rPr>
        <w:t>κρι</w:t>
      </w:r>
      <w:r>
        <w:rPr>
          <w:rFonts w:ascii="Times New Roman" w:hAnsi="Times New Roman"/>
          <w:color w:val="000000"/>
          <w:sz w:val="24"/>
        </w:rPr>
        <w:t>π</w:t>
      </w:r>
      <w:r>
        <w:rPr>
          <w:rFonts w:ascii="Times New Roman" w:hAnsi="Times New Roman"/>
          <w:color w:val="000000"/>
          <w:sz w:val="24"/>
        </w:rPr>
        <w:t>τωζ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color w:val="000000"/>
          <w:sz w:val="24"/>
        </w:rPr>
        <w:t>«потайной», «секретный»</w:t>
      </w:r>
      <w:r>
        <w:rPr>
          <w:rFonts w:ascii="Times New Roman" w:hAnsi="Times New Roman"/>
          <w:color w:val="000000"/>
          <w:sz w:val="24"/>
        </w:rPr>
        <w:t xml:space="preserve">) </w:t>
      </w:r>
      <w:r>
        <w:rPr>
          <w:rFonts w:ascii="Times New Roman" w:hAnsi="Times New Roman"/>
          <w:color w:val="000000"/>
          <w:sz w:val="24"/>
        </w:rPr>
        <w:t>и англ.</w:t>
      </w:r>
      <w:r>
        <w:rPr>
          <w:rFonts w:ascii="Times New Roman" w:hAnsi="Times New Roman"/>
          <w:i w:val="1"/>
          <w:color w:val="000000"/>
          <w:sz w:val="24"/>
        </w:rPr>
        <w:t xml:space="preserve"> инвестор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i w:val="1"/>
          <w:color w:val="000000"/>
          <w:sz w:val="24"/>
        </w:rPr>
        <w:t xml:space="preserve"> – </w:t>
      </w:r>
      <w:r>
        <w:rPr>
          <w:rFonts w:ascii="Times New Roman" w:hAnsi="Times New Roman"/>
          <w:color w:val="000000"/>
          <w:sz w:val="24"/>
        </w:rPr>
        <w:t>лиц</w:t>
      </w:r>
      <w:r>
        <w:rPr>
          <w:rFonts w:ascii="Times New Roman" w:hAnsi="Times New Roman"/>
          <w:color w:val="000000"/>
          <w:sz w:val="24"/>
        </w:rPr>
        <w:t xml:space="preserve">о, </w:t>
      </w:r>
      <w:r>
        <w:rPr>
          <w:rFonts w:ascii="Times New Roman" w:hAnsi="Times New Roman"/>
          <w:color w:val="000000"/>
          <w:sz w:val="24"/>
        </w:rPr>
        <w:t>которое занимается де</w:t>
      </w:r>
      <w:r>
        <w:rPr>
          <w:rFonts w:ascii="Times New Roman" w:hAnsi="Times New Roman"/>
          <w:color w:val="000000"/>
          <w:sz w:val="24"/>
        </w:rPr>
        <w:t>я</w:t>
      </w:r>
      <w:r>
        <w:rPr>
          <w:rFonts w:ascii="Times New Roman" w:hAnsi="Times New Roman"/>
          <w:color w:val="000000"/>
          <w:sz w:val="24"/>
        </w:rPr>
        <w:t xml:space="preserve">тельностью, предполагающей покупку </w:t>
      </w:r>
      <w:r>
        <w:rPr>
          <w:rFonts w:ascii="Times New Roman" w:hAnsi="Times New Roman"/>
          <w:color w:val="000000"/>
          <w:sz w:val="24"/>
        </w:rPr>
        <w:t>криптовалюты</w:t>
      </w:r>
      <w:r>
        <w:rPr>
          <w:rFonts w:ascii="Times New Roman" w:hAnsi="Times New Roman"/>
          <w:color w:val="000000"/>
          <w:sz w:val="24"/>
        </w:rPr>
        <w:t>.</w:t>
      </w:r>
    </w:p>
    <w:p w14:paraId="10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Новая морфема впоследствии подвергается процессу адаптации, </w:t>
      </w:r>
      <w:r>
        <w:rPr>
          <w:rFonts w:ascii="Times New Roman" w:hAnsi="Times New Roman"/>
          <w:color w:val="000000"/>
          <w:sz w:val="24"/>
        </w:rPr>
        <w:t>при</w:t>
      </w:r>
      <w:r>
        <w:rPr>
          <w:rFonts w:ascii="Times New Roman" w:hAnsi="Times New Roman"/>
          <w:color w:val="000000"/>
          <w:sz w:val="24"/>
        </w:rPr>
        <w:t>спосабливается к словообразовательной системе русского языка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не воспринимается как чужеродная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При этом наблюдается не только фонетическое и грамматическое уподобление лексических единиц, когда иноязычный компонент подвергается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войственному русскому языку процессу палатализаци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 xml:space="preserve">, например: </w:t>
      </w:r>
      <w:r>
        <w:rPr>
          <w:rFonts w:ascii="Times New Roman" w:hAnsi="Times New Roman"/>
          <w:i w:val="1"/>
          <w:color w:val="000000"/>
          <w:sz w:val="24"/>
        </w:rPr>
        <w:t>beige</w:t>
      </w:r>
      <w:r>
        <w:rPr>
          <w:rFonts w:ascii="Times New Roman" w:hAnsi="Times New Roman"/>
          <w:i w:val="1"/>
          <w:color w:val="000000"/>
          <w:sz w:val="24"/>
        </w:rPr>
        <w:t xml:space="preserve"> – бежевый: </w:t>
      </w:r>
      <w:r>
        <w:rPr>
          <w:rFonts w:ascii="Times New Roman" w:hAnsi="Times New Roman"/>
          <w:i w:val="1"/>
          <w:color w:val="000000"/>
          <w:sz w:val="24"/>
        </w:rPr>
        <w:t>б</w:t>
      </w:r>
      <w:r>
        <w:rPr>
          <w:rFonts w:ascii="Times New Roman" w:hAnsi="Times New Roman"/>
          <w:i w:val="1"/>
          <w:color w:val="000000"/>
          <w:sz w:val="24"/>
        </w:rPr>
        <w:t>еж-безумие (</w:t>
      </w:r>
      <w:r>
        <w:rPr>
          <w:rFonts w:ascii="Times New Roman" w:hAnsi="Times New Roman"/>
          <w:color w:val="000000"/>
          <w:sz w:val="24"/>
        </w:rPr>
        <w:t>франц.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beige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и 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тарославянское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безоумие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образовано методом кальки с греческого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aphrosyne</w:t>
      </w:r>
      <w:r>
        <w:rPr>
          <w:rFonts w:ascii="Times New Roman" w:hAnsi="Times New Roman"/>
          <w:color w:val="000000"/>
          <w:sz w:val="24"/>
        </w:rPr>
        <w:t>) –</w:t>
      </w:r>
      <w:r>
        <w:rPr>
          <w:rFonts w:ascii="Times New Roman" w:hAnsi="Times New Roman"/>
          <w:color w:val="000000"/>
          <w:sz w:val="24"/>
        </w:rPr>
        <w:t xml:space="preserve"> слово, которым в СМИ характеризуется тренд «неадекватной» любви к бежевому цвету</w:t>
      </w:r>
      <w:r>
        <w:rPr>
          <w:rFonts w:ascii="Times New Roman" w:hAnsi="Times New Roman"/>
          <w:color w:val="000000"/>
          <w:sz w:val="24"/>
        </w:rPr>
        <w:t>;</w:t>
      </w:r>
      <w:r>
        <w:rPr>
          <w:rFonts w:ascii="Times New Roman" w:hAnsi="Times New Roman"/>
          <w:color w:val="000000"/>
          <w:sz w:val="24"/>
        </w:rPr>
        <w:t xml:space="preserve"> но и графическое уподобление</w:t>
      </w:r>
      <w:r>
        <w:rPr>
          <w:rFonts w:ascii="Times New Roman" w:hAnsi="Times New Roman"/>
          <w:i w:val="1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 при котором наиболее распространенным типом является транскрибирование: </w:t>
      </w:r>
      <w:r>
        <w:rPr>
          <w:rFonts w:ascii="Times New Roman" w:hAnsi="Times New Roman"/>
          <w:i w:val="1"/>
          <w:color w:val="000000"/>
          <w:sz w:val="24"/>
        </w:rPr>
        <w:t>ф</w:t>
      </w:r>
      <w:r>
        <w:rPr>
          <w:rFonts w:ascii="Times New Roman" w:hAnsi="Times New Roman"/>
          <w:i w:val="1"/>
          <w:color w:val="000000"/>
          <w:sz w:val="24"/>
        </w:rPr>
        <w:t>лэт-круассан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(англ.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F</w:t>
      </w:r>
      <w:r>
        <w:rPr>
          <w:rFonts w:ascii="Times New Roman" w:hAnsi="Times New Roman"/>
          <w:color w:val="000000"/>
          <w:sz w:val="24"/>
        </w:rPr>
        <w:t>lat</w:t>
      </w:r>
      <w:r>
        <w:rPr>
          <w:rFonts w:ascii="Times New Roman" w:hAnsi="Times New Roman"/>
          <w:color w:val="000000"/>
          <w:sz w:val="24"/>
        </w:rPr>
        <w:t xml:space="preserve"> – </w:t>
      </w:r>
      <w:r>
        <w:rPr>
          <w:rFonts w:ascii="Times New Roman" w:hAnsi="Times New Roman"/>
          <w:color w:val="000000"/>
          <w:sz w:val="24"/>
        </w:rPr>
        <w:t xml:space="preserve">плоский, ровный </w:t>
      </w:r>
      <w:r>
        <w:rPr>
          <w:rFonts w:ascii="Times New Roman" w:hAnsi="Times New Roman"/>
          <w:color w:val="000000"/>
          <w:sz w:val="24"/>
        </w:rPr>
        <w:t>и франц.</w:t>
      </w:r>
      <w:r>
        <w:rPr>
          <w:rFonts w:ascii="Times New Roman" w:hAnsi="Times New Roman"/>
          <w:i w:val="1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color w:val="000000"/>
          <w:sz w:val="24"/>
        </w:rPr>
        <w:t>круассан</w:t>
      </w:r>
      <w:r>
        <w:rPr>
          <w:rFonts w:ascii="Times New Roman" w:hAnsi="Times New Roman"/>
          <w:color w:val="000000"/>
          <w:sz w:val="24"/>
        </w:rPr>
        <w:t xml:space="preserve">) – название плоского </w:t>
      </w:r>
      <w:r>
        <w:rPr>
          <w:rFonts w:ascii="Times New Roman" w:hAnsi="Times New Roman"/>
          <w:color w:val="000000"/>
          <w:sz w:val="24"/>
        </w:rPr>
        <w:t>круассана</w:t>
      </w:r>
      <w:r>
        <w:rPr>
          <w:rFonts w:ascii="Times New Roman" w:hAnsi="Times New Roman"/>
          <w:color w:val="000000"/>
          <w:sz w:val="24"/>
        </w:rPr>
        <w:t xml:space="preserve">, который стал популярным десертом в 2024 году. </w:t>
      </w:r>
    </w:p>
    <w:p w14:paraId="11000000">
      <w:pPr>
        <w:ind w:firstLine="709" w:left="0" w:right="-2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Помимо </w:t>
      </w:r>
      <w:r>
        <w:rPr>
          <w:rFonts w:ascii="Times New Roman" w:hAnsi="Times New Roman"/>
          <w:color w:val="000000"/>
          <w:sz w:val="24"/>
        </w:rPr>
        <w:t>процессов образования новых слов по словообразовательным моделям с использованием иноязычных морфем</w:t>
      </w:r>
      <w:r>
        <w:rPr>
          <w:rFonts w:ascii="Times New Roman" w:hAnsi="Times New Roman"/>
          <w:color w:val="000000"/>
          <w:sz w:val="24"/>
        </w:rPr>
        <w:t xml:space="preserve">, в русском языке последних десятилетий активно </w:t>
      </w:r>
      <w:r>
        <w:rPr>
          <w:rFonts w:ascii="Times New Roman" w:hAnsi="Times New Roman"/>
          <w:color w:val="000000"/>
          <w:sz w:val="24"/>
        </w:rPr>
        <w:t>прослеживается</w:t>
      </w:r>
      <w:r>
        <w:rPr>
          <w:rFonts w:ascii="Times New Roman" w:hAnsi="Times New Roman"/>
          <w:color w:val="000000"/>
          <w:sz w:val="24"/>
        </w:rPr>
        <w:t xml:space="preserve"> тенденция к образованию особых сложных слов, по-разному называемых учёными, например, словами-«кентаврами» [Крысин: 77], присутствие которых </w:t>
      </w:r>
      <w:r>
        <w:rPr>
          <w:rFonts w:ascii="Times New Roman" w:hAnsi="Times New Roman"/>
          <w:color w:val="000000"/>
          <w:sz w:val="24"/>
        </w:rPr>
        <w:t xml:space="preserve">в </w:t>
      </w:r>
      <w:r>
        <w:rPr>
          <w:rFonts w:ascii="Times New Roman" w:hAnsi="Times New Roman"/>
          <w:color w:val="000000"/>
          <w:sz w:val="24"/>
        </w:rPr>
        <w:t>большей степени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заметно </w:t>
      </w:r>
      <w:r>
        <w:rPr>
          <w:rFonts w:ascii="Times New Roman" w:hAnsi="Times New Roman"/>
          <w:color w:val="000000"/>
          <w:sz w:val="24"/>
        </w:rPr>
        <w:t>именно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на письме. </w:t>
      </w:r>
      <w:r>
        <w:rPr>
          <w:rFonts w:ascii="Times New Roman" w:hAnsi="Times New Roman"/>
          <w:color w:val="000000"/>
          <w:sz w:val="24"/>
        </w:rPr>
        <w:t xml:space="preserve">По данным </w:t>
      </w:r>
      <w:r>
        <w:rPr>
          <w:rFonts w:ascii="Times New Roman" w:hAnsi="Times New Roman"/>
          <w:color w:val="000000"/>
          <w:sz w:val="24"/>
        </w:rPr>
        <w:t>Национального корпуса русского языка [</w:t>
      </w:r>
      <w:r>
        <w:rPr>
          <w:rFonts w:ascii="Times New Roman" w:hAnsi="Times New Roman"/>
          <w:color w:val="000000"/>
          <w:sz w:val="24"/>
        </w:rPr>
        <w:t>Национальн</w:t>
      </w:r>
      <w:r>
        <w:rPr>
          <w:rFonts w:ascii="Times New Roman" w:hAnsi="Times New Roman"/>
          <w:color w:val="000000"/>
          <w:sz w:val="24"/>
        </w:rPr>
        <w:t>ый</w:t>
      </w:r>
      <w:r>
        <w:rPr>
          <w:rFonts w:ascii="Times New Roman" w:hAnsi="Times New Roman"/>
          <w:color w:val="000000"/>
          <w:sz w:val="24"/>
        </w:rPr>
        <w:t xml:space="preserve"> корпус русского языка</w:t>
      </w:r>
      <w:r>
        <w:rPr>
          <w:rFonts w:ascii="Times New Roman" w:hAnsi="Times New Roman"/>
          <w:color w:val="000000"/>
          <w:sz w:val="24"/>
        </w:rPr>
        <w:t>] и исследованиям разных ученых [</w:t>
      </w:r>
      <w:r>
        <w:rPr>
          <w:rFonts w:ascii="Times New Roman" w:hAnsi="Times New Roman"/>
          <w:color w:val="000000"/>
          <w:sz w:val="24"/>
        </w:rPr>
        <w:t>например, Крысин и др.</w:t>
      </w:r>
      <w:r>
        <w:rPr>
          <w:rFonts w:ascii="Times New Roman" w:hAnsi="Times New Roman"/>
          <w:color w:val="000000"/>
          <w:sz w:val="24"/>
        </w:rPr>
        <w:t>]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в период с 2019 по 2024 гг. (включительно) в онлайн-материалах СМИ слова с таким типом сложения превалируют над общим числом заимствований, их употребление наиболее частотно (</w:t>
      </w:r>
      <w:r>
        <w:rPr>
          <w:rFonts w:ascii="Times New Roman" w:hAnsi="Times New Roman"/>
          <w:i w:val="1"/>
          <w:color w:val="000000"/>
          <w:sz w:val="24"/>
        </w:rPr>
        <w:t>ИИ-</w:t>
      </w:r>
      <w:r>
        <w:rPr>
          <w:rFonts w:ascii="Times New Roman" w:hAnsi="Times New Roman"/>
          <w:i w:val="1"/>
          <w:color w:val="000000"/>
          <w:sz w:val="24"/>
        </w:rPr>
        <w:t>резюмирование</w:t>
      </w:r>
      <w:r>
        <w:rPr>
          <w:rFonts w:ascii="Times New Roman" w:hAnsi="Times New Roman"/>
          <w:i w:val="1"/>
          <w:color w:val="000000"/>
          <w:sz w:val="24"/>
        </w:rPr>
        <w:t xml:space="preserve">, </w:t>
      </w:r>
      <w:r>
        <w:rPr>
          <w:rFonts w:ascii="Times New Roman" w:hAnsi="Times New Roman"/>
          <w:i w:val="1"/>
          <w:color w:val="000000"/>
          <w:sz w:val="24"/>
        </w:rPr>
        <w:t>б</w:t>
      </w:r>
      <w:r>
        <w:rPr>
          <w:rFonts w:ascii="Times New Roman" w:hAnsi="Times New Roman"/>
          <w:i w:val="1"/>
          <w:color w:val="000000"/>
          <w:sz w:val="24"/>
        </w:rPr>
        <w:t>оди</w:t>
      </w:r>
      <w:r>
        <w:rPr>
          <w:rFonts w:ascii="Times New Roman" w:hAnsi="Times New Roman"/>
          <w:i w:val="1"/>
          <w:color w:val="000000"/>
          <w:sz w:val="24"/>
        </w:rPr>
        <w:t xml:space="preserve">-менеджмент, ZOOM-технология, </w:t>
      </w:r>
      <w:r>
        <w:rPr>
          <w:rFonts w:ascii="Times New Roman" w:hAnsi="Times New Roman"/>
          <w:i w:val="1"/>
          <w:color w:val="000000"/>
          <w:sz w:val="24"/>
        </w:rPr>
        <w:t>Аляскапокс</w:t>
      </w:r>
      <w:r>
        <w:rPr>
          <w:rFonts w:ascii="Times New Roman" w:hAnsi="Times New Roman"/>
          <w:i w:val="1"/>
          <w:color w:val="000000"/>
          <w:sz w:val="24"/>
        </w:rPr>
        <w:t xml:space="preserve">, </w:t>
      </w:r>
      <w:r>
        <w:rPr>
          <w:rFonts w:ascii="Times New Roman" w:hAnsi="Times New Roman"/>
          <w:i w:val="1"/>
          <w:color w:val="000000"/>
          <w:sz w:val="24"/>
        </w:rPr>
        <w:t>в</w:t>
      </w:r>
      <w:r>
        <w:rPr>
          <w:rFonts w:ascii="Times New Roman" w:hAnsi="Times New Roman"/>
          <w:i w:val="1"/>
          <w:color w:val="000000"/>
          <w:sz w:val="24"/>
        </w:rPr>
        <w:t>атсап</w:t>
      </w:r>
      <w:r>
        <w:rPr>
          <w:rFonts w:ascii="Times New Roman" w:hAnsi="Times New Roman"/>
          <w:i w:val="1"/>
          <w:color w:val="000000"/>
          <w:sz w:val="24"/>
        </w:rPr>
        <w:t xml:space="preserve">-мессенджер, QR-ажиотаж, </w:t>
      </w:r>
      <w:r>
        <w:rPr>
          <w:rFonts w:ascii="Times New Roman" w:hAnsi="Times New Roman"/>
          <w:i w:val="1"/>
          <w:color w:val="000000"/>
          <w:sz w:val="24"/>
        </w:rPr>
        <w:t>Хюгге</w:t>
      </w:r>
      <w:r>
        <w:rPr>
          <w:rFonts w:ascii="Times New Roman" w:hAnsi="Times New Roman"/>
          <w:i w:val="1"/>
          <w:color w:val="000000"/>
          <w:sz w:val="24"/>
        </w:rPr>
        <w:t xml:space="preserve">-дом </w:t>
      </w:r>
      <w:r>
        <w:rPr>
          <w:rFonts w:ascii="Times New Roman" w:hAnsi="Times New Roman"/>
          <w:color w:val="000000"/>
          <w:sz w:val="24"/>
        </w:rPr>
        <w:t>и др.)</w:t>
      </w:r>
    </w:p>
    <w:p w14:paraId="12000000">
      <w:pPr>
        <w:ind w:firstLine="709" w:left="0" w:right="-2"/>
        <w:rPr>
          <w:rFonts w:ascii="Times New Roman" w:hAnsi="Times New Roman"/>
          <w:color w:val="000000"/>
          <w:sz w:val="24"/>
          <w:shd w:fill="FF6350" w:val="clear"/>
        </w:rPr>
      </w:pPr>
      <w:r>
        <w:rPr>
          <w:rFonts w:ascii="Times New Roman" w:hAnsi="Times New Roman"/>
          <w:color w:val="000000"/>
          <w:sz w:val="24"/>
        </w:rPr>
        <w:t xml:space="preserve">Таким образом, динамизм современного русского словообразования </w:t>
      </w:r>
      <w:r>
        <w:rPr>
          <w:rFonts w:ascii="Times New Roman" w:hAnsi="Times New Roman"/>
          <w:color w:val="000000"/>
          <w:sz w:val="24"/>
        </w:rPr>
        <w:t>связа</w:t>
      </w:r>
      <w:r>
        <w:rPr>
          <w:rFonts w:ascii="Times New Roman" w:hAnsi="Times New Roman"/>
          <w:color w:val="000000"/>
          <w:sz w:val="24"/>
        </w:rPr>
        <w:t>н не только с проникновением «иноязычного» в язык</w:t>
      </w:r>
      <w:r>
        <w:rPr>
          <w:rFonts w:ascii="Times New Roman" w:hAnsi="Times New Roman"/>
          <w:color w:val="000000"/>
          <w:sz w:val="24"/>
        </w:rPr>
        <w:t xml:space="preserve"> (</w:t>
      </w:r>
      <w:r>
        <w:rPr>
          <w:rFonts w:ascii="Times New Roman" w:hAnsi="Times New Roman"/>
          <w:color w:val="000000"/>
          <w:sz w:val="24"/>
        </w:rPr>
        <w:t>иноязычных аффиксов, иноязычных словообразовательных моделей</w:t>
      </w:r>
      <w:r>
        <w:rPr>
          <w:rFonts w:ascii="Times New Roman" w:hAnsi="Times New Roman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4"/>
        </w:rPr>
        <w:t xml:space="preserve">, но и с </w:t>
      </w:r>
      <w:r>
        <w:rPr>
          <w:rFonts w:ascii="Times New Roman" w:hAnsi="Times New Roman"/>
          <w:color w:val="000000"/>
          <w:sz w:val="24"/>
        </w:rPr>
        <w:t>использование</w:t>
      </w:r>
      <w:r>
        <w:rPr>
          <w:rFonts w:ascii="Times New Roman" w:hAnsi="Times New Roman"/>
          <w:color w:val="000000"/>
          <w:sz w:val="24"/>
        </w:rPr>
        <w:t>м</w:t>
      </w:r>
      <w:r>
        <w:rPr>
          <w:rFonts w:ascii="Times New Roman" w:hAnsi="Times New Roman"/>
          <w:color w:val="000000"/>
          <w:sz w:val="24"/>
        </w:rPr>
        <w:t xml:space="preserve"> устоявшихся</w:t>
      </w:r>
      <w:r>
        <w:rPr>
          <w:rFonts w:ascii="Times New Roman" w:hAnsi="Times New Roman"/>
          <w:color w:val="000000"/>
          <w:sz w:val="24"/>
        </w:rPr>
        <w:t xml:space="preserve"> языковых моделей.</w:t>
      </w:r>
    </w:p>
    <w:p w14:paraId="13000000">
      <w:pPr>
        <w:ind w:firstLine="709" w:left="0" w:right="-2"/>
        <w:jc w:val="center"/>
        <w:rPr>
          <w:rFonts w:ascii="Times New Roman" w:hAnsi="Times New Roman"/>
          <w:b w:val="1"/>
          <w:sz w:val="24"/>
        </w:rPr>
      </w:pPr>
    </w:p>
    <w:p w14:paraId="14000000">
      <w:pPr>
        <w:ind w:firstLine="709" w:left="0" w:right="-2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Литература</w:t>
      </w:r>
    </w:p>
    <w:p w14:paraId="15000000">
      <w:pPr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 Крысин Л.П. Слова-кентавры // Русский язык в школе. 2010. № 9. 76-81 с.</w:t>
      </w:r>
    </w:p>
    <w:p w14:paraId="16000000">
      <w:pPr>
        <w:ind w:firstLine="709" w:left="0" w:right="-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 Национальный корпус русского языка: https://ruscorpora.ru/</w:t>
      </w:r>
    </w:p>
    <w:p w14:paraId="17000000">
      <w:pPr>
        <w:ind w:firstLine="709" w:left="0" w:right="-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 Новое в русском слове: https://neolex.iling.spb.ru/</w:t>
      </w:r>
    </w:p>
    <w:sectPr>
      <w:pgSz w:h="16838" w:orient="portrait" w:w="11906"/>
      <w:pgMar w:bottom="1134" w:footer="720" w:gutter="0" w:header="720" w:left="1418" w:right="1418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ind/>
      <w:jc w:val="both"/>
    </w:pPr>
    <w:rPr>
      <w:sz w:val="28"/>
    </w:rPr>
  </w:style>
  <w:style w:default="1" w:styleId="Style_1_ch" w:type="character">
    <w:name w:val="Normal"/>
    <w:link w:val="Style_1"/>
    <w:rPr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</w:pPr>
    <w:rPr>
      <w:sz w:val="28"/>
    </w:rPr>
  </w:style>
  <w:style w:styleId="Style_2_ch" w:type="character">
    <w:name w:val="toc 2"/>
    <w:link w:val="Style_2"/>
    <w:rPr>
      <w:sz w:val="28"/>
    </w:rPr>
  </w:style>
  <w:style w:styleId="Style_3" w:type="paragraph">
    <w:name w:val="List Paragraph"/>
    <w:basedOn w:val="Style_1"/>
    <w:link w:val="Style_3_ch"/>
    <w:pPr>
      <w:ind w:firstLine="0" w:left="720"/>
      <w:contextualSpacing w:val="1"/>
    </w:pPr>
  </w:style>
  <w:style w:styleId="Style_3_ch" w:type="character">
    <w:name w:val="List Paragraph"/>
    <w:basedOn w:val="Style_1_ch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  <w:rPr>
      <w:sz w:val="28"/>
    </w:rPr>
  </w:style>
  <w:style w:styleId="Style_4_ch" w:type="character">
    <w:name w:val="toc 4"/>
    <w:link w:val="Style_4"/>
    <w:rPr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</w:pPr>
    <w:rPr>
      <w:sz w:val="28"/>
    </w:rPr>
  </w:style>
  <w:style w:styleId="Style_5_ch" w:type="character">
    <w:name w:val="toc 6"/>
    <w:link w:val="Style_5"/>
    <w:rPr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</w:pPr>
    <w:rPr>
      <w:sz w:val="28"/>
    </w:rPr>
  </w:style>
  <w:style w:styleId="Style_6_ch" w:type="character">
    <w:name w:val="toc 7"/>
    <w:link w:val="Style_6"/>
    <w:rPr>
      <w:sz w:val="28"/>
    </w:rPr>
  </w:style>
  <w:style w:styleId="Style_7" w:type="paragraph">
    <w:name w:val="Основной шрифт абзаца1"/>
    <w:link w:val="Style_7_ch"/>
  </w:style>
  <w:style w:styleId="Style_7_ch" w:type="character">
    <w:name w:val="Основной шрифт абзаца1"/>
    <w:link w:val="Style_7"/>
  </w:style>
  <w:style w:styleId="Style_8" w:type="paragraph">
    <w:name w:val="Endnote"/>
    <w:link w:val="Style_8_ch"/>
    <w:pPr>
      <w:ind w:firstLine="851" w:left="0"/>
      <w:jc w:val="both"/>
    </w:pPr>
    <w:rPr>
      <w:sz w:val="22"/>
    </w:rPr>
  </w:style>
  <w:style w:styleId="Style_8_ch" w:type="character">
    <w:name w:val="Endnote"/>
    <w:link w:val="Style_8"/>
    <w:rPr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link w:val="Style_9"/>
    <w:rPr>
      <w:b w:val="1"/>
      <w:sz w:val="26"/>
    </w:rPr>
  </w:style>
  <w:style w:styleId="Style_10" w:type="paragraph">
    <w:name w:val="Неразрешенное упоминание1"/>
    <w:basedOn w:val="Style_7"/>
    <w:link w:val="Style_10_ch"/>
    <w:rPr>
      <w:color w:val="605E5C"/>
      <w:shd w:fill="E1DFDD" w:val="clear"/>
    </w:rPr>
  </w:style>
  <w:style w:styleId="Style_10_ch" w:type="character">
    <w:name w:val="Неразрешенное упоминание1"/>
    <w:basedOn w:val="Style_7_ch"/>
    <w:link w:val="Style_10"/>
    <w:rPr>
      <w:color w:val="605E5C"/>
      <w:shd w:fill="E1DFDD" w:val="clear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toc 3"/>
    <w:next w:val="Style_1"/>
    <w:link w:val="Style_13_ch"/>
    <w:uiPriority w:val="39"/>
    <w:pPr>
      <w:ind w:firstLine="0" w:left="400"/>
    </w:pPr>
    <w:rPr>
      <w:sz w:val="28"/>
    </w:rPr>
  </w:style>
  <w:style w:styleId="Style_13_ch" w:type="character">
    <w:name w:val="toc 3"/>
    <w:link w:val="Style_13"/>
    <w:rPr>
      <w:sz w:val="28"/>
    </w:rPr>
  </w:style>
  <w:style w:styleId="Style_14" w:type="paragraph">
    <w:name w:val="Обычный1"/>
    <w:link w:val="Style_14_ch"/>
    <w:rPr>
      <w:sz w:val="28"/>
    </w:rPr>
  </w:style>
  <w:style w:styleId="Style_14_ch" w:type="character">
    <w:name w:val="Обычный1"/>
    <w:link w:val="Style_14"/>
    <w:rPr>
      <w:sz w:val="28"/>
    </w:rPr>
  </w:style>
  <w:style w:styleId="Style_15" w:type="paragraph">
    <w:name w:val="Strong"/>
    <w:basedOn w:val="Style_11"/>
    <w:link w:val="Style_15_ch"/>
    <w:rPr>
      <w:b w:val="1"/>
    </w:rPr>
  </w:style>
  <w:style w:styleId="Style_15_ch" w:type="character">
    <w:name w:val="Strong"/>
    <w:basedOn w:val="Style_11_ch"/>
    <w:link w:val="Style_15"/>
    <w:rPr>
      <w:b w:val="1"/>
    </w:rPr>
  </w:style>
  <w:style w:styleId="Style_16" w:type="paragraph">
    <w:name w:val="heading 5"/>
    <w:next w:val="Style_1"/>
    <w:link w:val="Style_16_ch"/>
    <w:uiPriority w:val="9"/>
    <w:qFormat/>
    <w:pPr>
      <w:spacing w:after="120" w:before="120"/>
      <w:ind/>
      <w:jc w:val="both"/>
      <w:outlineLvl w:val="4"/>
    </w:pPr>
    <w:rPr>
      <w:b w:val="1"/>
      <w:sz w:val="22"/>
    </w:rPr>
  </w:style>
  <w:style w:styleId="Style_16_ch" w:type="character">
    <w:name w:val="heading 5"/>
    <w:link w:val="Style_16"/>
    <w:rPr>
      <w:b w:val="1"/>
      <w:sz w:val="22"/>
    </w:rPr>
  </w:style>
  <w:style w:styleId="Style_17" w:type="paragraph">
    <w:name w:val="heading 1"/>
    <w:next w:val="Style_1"/>
    <w:link w:val="Style_17_ch"/>
    <w:uiPriority w:val="9"/>
    <w:qFormat/>
    <w:pPr>
      <w:spacing w:after="120" w:before="120"/>
      <w:ind/>
      <w:jc w:val="both"/>
      <w:outlineLvl w:val="0"/>
    </w:pPr>
    <w:rPr>
      <w:b w:val="1"/>
      <w:sz w:val="32"/>
    </w:rPr>
  </w:style>
  <w:style w:styleId="Style_17_ch" w:type="character">
    <w:name w:val="heading 1"/>
    <w:link w:val="Style_17"/>
    <w:rPr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sz w:val="22"/>
    </w:rPr>
  </w:style>
  <w:style w:styleId="Style_19_ch" w:type="character">
    <w:name w:val="Footnote"/>
    <w:link w:val="Style_19"/>
    <w:rPr>
      <w:sz w:val="22"/>
    </w:rPr>
  </w:style>
  <w:style w:styleId="Style_20" w:type="paragraph">
    <w:name w:val="toc 1"/>
    <w:next w:val="Style_1"/>
    <w:link w:val="Style_20_ch"/>
    <w:uiPriority w:val="39"/>
    <w:rPr>
      <w:b w:val="1"/>
      <w:sz w:val="28"/>
    </w:rPr>
  </w:style>
  <w:style w:styleId="Style_20_ch" w:type="character">
    <w:name w:val="toc 1"/>
    <w:link w:val="Style_20"/>
    <w:rPr>
      <w:b w:val="1"/>
      <w:sz w:val="28"/>
    </w:rPr>
  </w:style>
  <w:style w:styleId="Style_21" w:type="paragraph">
    <w:name w:val="Header and Footer"/>
    <w:link w:val="Style_21_ch"/>
    <w:pPr>
      <w:ind/>
      <w:jc w:val="both"/>
    </w:pPr>
    <w:rPr>
      <w:sz w:val="28"/>
    </w:rPr>
  </w:style>
  <w:style w:styleId="Style_21_ch" w:type="character">
    <w:name w:val="Header and Footer"/>
    <w:link w:val="Style_21"/>
    <w:rPr>
      <w:sz w:val="28"/>
    </w:rPr>
  </w:style>
  <w:style w:styleId="Style_22" w:type="paragraph">
    <w:name w:val="Обычный1"/>
    <w:link w:val="Style_22_ch"/>
    <w:rPr>
      <w:sz w:val="28"/>
    </w:rPr>
  </w:style>
  <w:style w:styleId="Style_22_ch" w:type="character">
    <w:name w:val="Обычный1"/>
    <w:link w:val="Style_22"/>
    <w:rPr>
      <w:sz w:val="28"/>
    </w:rPr>
  </w:style>
  <w:style w:styleId="Style_23" w:type="paragraph">
    <w:name w:val="toc 9"/>
    <w:next w:val="Style_1"/>
    <w:link w:val="Style_23_ch"/>
    <w:uiPriority w:val="39"/>
    <w:pPr>
      <w:ind w:firstLine="0" w:left="1600"/>
    </w:pPr>
    <w:rPr>
      <w:sz w:val="28"/>
    </w:rPr>
  </w:style>
  <w:style w:styleId="Style_23_ch" w:type="character">
    <w:name w:val="toc 9"/>
    <w:link w:val="Style_23"/>
    <w:rPr>
      <w:sz w:val="28"/>
    </w:rPr>
  </w:style>
  <w:style w:styleId="Style_24" w:type="paragraph">
    <w:name w:val="Гиперссылка1"/>
    <w:link w:val="Style_24_ch"/>
    <w:rPr>
      <w:color w:val="0000FF"/>
      <w:u w:val="single"/>
    </w:rPr>
  </w:style>
  <w:style w:styleId="Style_24_ch" w:type="character">
    <w:name w:val="Гиперссылка1"/>
    <w:link w:val="Style_24"/>
    <w:rPr>
      <w:color w:val="0000FF"/>
      <w:u w:val="single"/>
    </w:rPr>
  </w:style>
  <w:style w:styleId="Style_25" w:type="paragraph">
    <w:name w:val="toc 8"/>
    <w:next w:val="Style_1"/>
    <w:link w:val="Style_25_ch"/>
    <w:uiPriority w:val="39"/>
    <w:pPr>
      <w:ind w:firstLine="0" w:left="1400"/>
    </w:pPr>
    <w:rPr>
      <w:sz w:val="28"/>
    </w:rPr>
  </w:style>
  <w:style w:styleId="Style_25_ch" w:type="character">
    <w:name w:val="toc 8"/>
    <w:link w:val="Style_25"/>
    <w:rPr>
      <w:sz w:val="28"/>
    </w:rPr>
  </w:style>
  <w:style w:styleId="Style_26" w:type="paragraph">
    <w:name w:val="organictextcontentspan"/>
    <w:basedOn w:val="Style_11"/>
    <w:link w:val="Style_26_ch"/>
  </w:style>
  <w:style w:styleId="Style_26_ch" w:type="character">
    <w:name w:val="organictextcontentspan"/>
    <w:basedOn w:val="Style_11_ch"/>
    <w:link w:val="Style_26"/>
  </w:style>
  <w:style w:styleId="Style_27" w:type="paragraph">
    <w:name w:val="toc 5"/>
    <w:next w:val="Style_1"/>
    <w:link w:val="Style_27_ch"/>
    <w:uiPriority w:val="39"/>
    <w:pPr>
      <w:ind w:firstLine="0" w:left="800"/>
    </w:pPr>
    <w:rPr>
      <w:sz w:val="28"/>
    </w:rPr>
  </w:style>
  <w:style w:styleId="Style_27_ch" w:type="character">
    <w:name w:val="toc 5"/>
    <w:link w:val="Style_27"/>
    <w:rPr>
      <w:sz w:val="28"/>
    </w:rPr>
  </w:style>
  <w:style w:styleId="Style_28" w:type="paragraph">
    <w:name w:val="Subtitle"/>
    <w:next w:val="Style_1"/>
    <w:link w:val="Style_28_ch"/>
    <w:uiPriority w:val="11"/>
    <w:qFormat/>
    <w:pPr>
      <w:ind/>
      <w:jc w:val="both"/>
    </w:pPr>
    <w:rPr>
      <w:i w:val="1"/>
    </w:rPr>
  </w:style>
  <w:style w:styleId="Style_28_ch" w:type="character">
    <w:name w:val="Subtitle"/>
    <w:link w:val="Style_28"/>
    <w:rPr>
      <w:i w:val="1"/>
    </w:rPr>
  </w:style>
  <w:style w:styleId="Style_29" w:type="paragraph">
    <w:name w:val="Title"/>
    <w:next w:val="Style_1"/>
    <w:link w:val="Style_29_ch"/>
    <w:uiPriority w:val="10"/>
    <w:qFormat/>
    <w:pPr>
      <w:spacing w:after="567" w:before="567"/>
      <w:ind/>
      <w:jc w:val="center"/>
    </w:pPr>
    <w:rPr>
      <w:b w:val="1"/>
      <w:caps w:val="1"/>
      <w:sz w:val="40"/>
    </w:rPr>
  </w:style>
  <w:style w:styleId="Style_29_ch" w:type="character">
    <w:name w:val="Title"/>
    <w:link w:val="Style_29"/>
    <w:rPr>
      <w:b w:val="1"/>
      <w:caps w:val="1"/>
      <w:sz w:val="40"/>
    </w:rPr>
  </w:style>
  <w:style w:styleId="Style_30" w:type="paragraph">
    <w:name w:val="heading 4"/>
    <w:next w:val="Style_1"/>
    <w:link w:val="Style_30_ch"/>
    <w:uiPriority w:val="9"/>
    <w:qFormat/>
    <w:pPr>
      <w:spacing w:after="120" w:before="120"/>
      <w:ind/>
      <w:jc w:val="both"/>
      <w:outlineLvl w:val="3"/>
    </w:pPr>
    <w:rPr>
      <w:b w:val="1"/>
    </w:rPr>
  </w:style>
  <w:style w:styleId="Style_30_ch" w:type="character">
    <w:name w:val="heading 4"/>
    <w:link w:val="Style_30"/>
    <w:rPr>
      <w:b w:val="1"/>
    </w:rPr>
  </w:style>
  <w:style w:styleId="Style_31" w:type="paragraph">
    <w:name w:val="heading 2"/>
    <w:next w:val="Style_1"/>
    <w:link w:val="Style_31_ch"/>
    <w:uiPriority w:val="9"/>
    <w:qFormat/>
    <w:pPr>
      <w:spacing w:after="120" w:before="120"/>
      <w:ind/>
      <w:jc w:val="both"/>
      <w:outlineLvl w:val="1"/>
    </w:pPr>
    <w:rPr>
      <w:b w:val="1"/>
      <w:sz w:val="28"/>
    </w:rPr>
  </w:style>
  <w:style w:styleId="Style_31_ch" w:type="character">
    <w:name w:val="heading 2"/>
    <w:link w:val="Style_31"/>
    <w:rPr>
      <w:b w:val="1"/>
      <w:sz w:val="28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2025-03-03T12:58:38Z</dcterms:modified>
</cp:coreProperties>
</file>