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b w:val="1"/>
          <w:sz w:val="24"/>
        </w:rPr>
      </w:pPr>
      <w:r>
        <w:rPr>
          <w:rFonts w:ascii="Times New Roman" w:hAnsi="Times New Roman"/>
          <w:b w:val="1"/>
          <w:sz w:val="24"/>
        </w:rPr>
        <w:t>О некоторых особенностях и</w:t>
      </w:r>
      <w:r>
        <w:rPr>
          <w:rFonts w:ascii="Times New Roman" w:hAnsi="Times New Roman"/>
          <w:b w:val="1"/>
          <w:sz w:val="24"/>
        </w:rPr>
        <w:t>скусств</w:t>
      </w:r>
      <w:r>
        <w:rPr>
          <w:rFonts w:ascii="Times New Roman" w:hAnsi="Times New Roman"/>
          <w:b w:val="1"/>
          <w:sz w:val="24"/>
        </w:rPr>
        <w:t>а</w:t>
      </w:r>
      <w:r>
        <w:rPr>
          <w:rFonts w:ascii="Times New Roman" w:hAnsi="Times New Roman"/>
          <w:b w:val="1"/>
          <w:sz w:val="24"/>
        </w:rPr>
        <w:t xml:space="preserve"> каллиграфии в культуре Китая</w:t>
      </w:r>
    </w:p>
    <w:p w14:paraId="02000000">
      <w:pPr>
        <w:spacing w:after="0" w:line="240" w:lineRule="auto"/>
        <w:ind/>
        <w:jc w:val="center"/>
        <w:rPr>
          <w:rFonts w:ascii="Times New Roman" w:hAnsi="Times New Roman"/>
          <w:b w:val="1"/>
          <w:i w:val="1"/>
          <w:sz w:val="24"/>
        </w:rPr>
      </w:pPr>
      <w:r>
        <w:rPr>
          <w:rFonts w:ascii="Times New Roman" w:hAnsi="Times New Roman"/>
          <w:b w:val="1"/>
          <w:i w:val="1"/>
          <w:sz w:val="24"/>
        </w:rPr>
        <w:t xml:space="preserve">Ван </w:t>
      </w:r>
      <w:r>
        <w:rPr>
          <w:rFonts w:ascii="Times New Roman" w:hAnsi="Times New Roman"/>
          <w:b w:val="1"/>
          <w:i w:val="1"/>
          <w:sz w:val="24"/>
        </w:rPr>
        <w:t>Сяни</w:t>
      </w:r>
    </w:p>
    <w:p w14:paraId="03000000">
      <w:pPr>
        <w:spacing w:after="0" w:line="240" w:lineRule="auto"/>
        <w:ind/>
        <w:jc w:val="center"/>
        <w:rPr>
          <w:rFonts w:ascii="Times New Roman" w:hAnsi="Times New Roman"/>
          <w:i w:val="1"/>
          <w:sz w:val="24"/>
        </w:rPr>
      </w:pPr>
      <w:bookmarkStart w:id="1" w:name="_Hlk192950799"/>
      <w:r>
        <w:rPr>
          <w:rFonts w:ascii="Times New Roman" w:hAnsi="Times New Roman"/>
          <w:i w:val="1"/>
          <w:sz w:val="24"/>
        </w:rPr>
        <w:t>Студентка (бакалавр)</w:t>
      </w:r>
    </w:p>
    <w:p w14:paraId="04000000">
      <w:pPr>
        <w:spacing w:after="0" w:line="240" w:lineRule="auto"/>
        <w:ind/>
        <w:jc w:val="center"/>
        <w:rPr>
          <w:rFonts w:ascii="Times New Roman" w:hAnsi="Times New Roman"/>
          <w:i w:val="1"/>
          <w:sz w:val="24"/>
        </w:rPr>
      </w:pPr>
      <w:r>
        <w:rPr>
          <w:rFonts w:ascii="Times New Roman" w:hAnsi="Times New Roman"/>
          <w:i w:val="1"/>
          <w:sz w:val="24"/>
        </w:rPr>
        <w:t>Университет МГУ-ППИ в Шэньчжэне, КНР</w:t>
      </w:r>
    </w:p>
    <w:p w14:paraId="05000000">
      <w:pPr>
        <w:spacing w:after="0" w:line="240" w:lineRule="auto"/>
        <w:ind/>
        <w:jc w:val="center"/>
        <w:rPr>
          <w:rFonts w:ascii="Times New Roman" w:hAnsi="Times New Roman"/>
          <w:sz w:val="24"/>
        </w:rPr>
      </w:pPr>
      <w:r>
        <w:rPr>
          <w:rFonts w:ascii="Times New Roman" w:hAnsi="Times New Roman"/>
          <w:i w:val="1"/>
          <w:sz w:val="24"/>
        </w:rPr>
        <w:t>E-mail</w:t>
      </w:r>
      <w:r>
        <w:rPr>
          <w:rFonts w:ascii="Times New Roman" w:hAnsi="Times New Roman"/>
          <w:sz w:val="24"/>
        </w:rPr>
        <w:t xml:space="preserve">: </w:t>
      </w:r>
      <w:r>
        <w:rPr>
          <w:rStyle w:val="Style_1_ch"/>
          <w:rFonts w:ascii="Times New Roman" w:hAnsi="Times New Roman"/>
          <w:sz w:val="24"/>
        </w:rPr>
        <w:fldChar w:fldCharType="begin"/>
      </w:r>
      <w:r>
        <w:rPr>
          <w:rStyle w:val="Style_1_ch"/>
          <w:rFonts w:ascii="Times New Roman" w:hAnsi="Times New Roman"/>
          <w:sz w:val="24"/>
        </w:rPr>
        <w:instrText>HYPERLINK "mailto:1120240886@smbu.edu.cn"</w:instrText>
      </w:r>
      <w:r>
        <w:rPr>
          <w:rStyle w:val="Style_1_ch"/>
          <w:rFonts w:ascii="Times New Roman" w:hAnsi="Times New Roman"/>
          <w:sz w:val="24"/>
        </w:rPr>
        <w:fldChar w:fldCharType="separate"/>
      </w:r>
      <w:r>
        <w:rPr>
          <w:rStyle w:val="Style_1_ch"/>
          <w:rFonts w:ascii="Times New Roman" w:hAnsi="Times New Roman"/>
          <w:sz w:val="24"/>
        </w:rPr>
        <w:t>1120240886@</w:t>
      </w:r>
      <w:r>
        <w:rPr>
          <w:rStyle w:val="Style_1_ch"/>
          <w:rFonts w:ascii="Times New Roman" w:hAnsi="Times New Roman"/>
          <w:sz w:val="24"/>
        </w:rPr>
        <w:t>smbu</w:t>
      </w:r>
      <w:r>
        <w:rPr>
          <w:rStyle w:val="Style_1_ch"/>
          <w:rFonts w:ascii="Times New Roman" w:hAnsi="Times New Roman"/>
          <w:sz w:val="24"/>
        </w:rPr>
        <w:t>.</w:t>
      </w:r>
      <w:r>
        <w:rPr>
          <w:rStyle w:val="Style_1_ch"/>
          <w:rFonts w:ascii="Times New Roman" w:hAnsi="Times New Roman"/>
          <w:sz w:val="24"/>
        </w:rPr>
        <w:t>edu.cn</w:t>
      </w:r>
      <w:r>
        <w:rPr>
          <w:rStyle w:val="Style_1_ch"/>
          <w:rFonts w:ascii="Times New Roman" w:hAnsi="Times New Roman"/>
          <w:sz w:val="24"/>
        </w:rPr>
        <w:fldChar w:fldCharType="end"/>
      </w:r>
    </w:p>
    <w:p w14:paraId="06000000">
      <w:pPr>
        <w:spacing w:after="0" w:line="240" w:lineRule="auto"/>
        <w:ind/>
        <w:jc w:val="center"/>
        <w:rPr>
          <w:rFonts w:ascii="Times New Roman" w:hAnsi="Times New Roman"/>
          <w:strike w:val="1"/>
          <w:sz w:val="24"/>
        </w:rPr>
      </w:pPr>
      <w:bookmarkEnd w:id="1"/>
    </w:p>
    <w:p w14:paraId="07000000">
      <w:pPr>
        <w:spacing w:after="0" w:line="240" w:lineRule="auto"/>
        <w:ind w:firstLine="709" w:left="0"/>
        <w:jc w:val="both"/>
        <w:rPr>
          <w:rFonts w:ascii="Times New Roman" w:hAnsi="Times New Roman"/>
          <w:sz w:val="24"/>
        </w:rPr>
      </w:pPr>
      <w:r>
        <w:rPr>
          <w:rFonts w:ascii="Times New Roman" w:hAnsi="Times New Roman"/>
          <w:sz w:val="24"/>
        </w:rPr>
        <w:t>К</w:t>
      </w:r>
      <w:r>
        <w:rPr>
          <w:rFonts w:ascii="Times New Roman" w:hAnsi="Times New Roman"/>
          <w:sz w:val="24"/>
        </w:rPr>
        <w:t>итайская к</w:t>
      </w:r>
      <w:r>
        <w:rPr>
          <w:rFonts w:ascii="Times New Roman" w:hAnsi="Times New Roman"/>
          <w:sz w:val="24"/>
        </w:rPr>
        <w:t xml:space="preserve">аллиграфия — это не просто искусство красивого письма, это культурное наследие, тесно связанное с философией, историей и личностным самовыражением. </w:t>
      </w:r>
      <w:r>
        <w:rPr>
          <w:rFonts w:ascii="Times New Roman" w:hAnsi="Times New Roman"/>
          <w:sz w:val="24"/>
        </w:rPr>
        <w:t xml:space="preserve">Искусство каллиграфии в Китае содержит одновременно смысловые и эстетические компоненты и является одним из воплощений менталитета китайского народа. </w:t>
      </w:r>
      <w:r>
        <w:rPr>
          <w:rFonts w:ascii="Times New Roman" w:hAnsi="Times New Roman"/>
          <w:sz w:val="24"/>
        </w:rPr>
        <w:t>Китайский исследователь</w:t>
      </w:r>
      <w:r>
        <w:rPr>
          <w:rFonts w:ascii="Times New Roman" w:hAnsi="Times New Roman"/>
          <w:sz w:val="24"/>
        </w:rPr>
        <w:t xml:space="preserve"> </w:t>
      </w:r>
      <w:r>
        <w:rPr>
          <w:rFonts w:ascii="Times New Roman" w:hAnsi="Times New Roman"/>
          <w:sz w:val="24"/>
        </w:rPr>
        <w:t>Сюн</w:t>
      </w:r>
      <w:r>
        <w:rPr>
          <w:rFonts w:ascii="Times New Roman" w:hAnsi="Times New Roman"/>
          <w:sz w:val="24"/>
        </w:rPr>
        <w:t xml:space="preserve"> </w:t>
      </w:r>
      <w:r>
        <w:rPr>
          <w:rFonts w:ascii="Times New Roman" w:hAnsi="Times New Roman"/>
          <w:sz w:val="24"/>
        </w:rPr>
        <w:t>Бинмин</w:t>
      </w:r>
      <w:r>
        <w:rPr>
          <w:rFonts w:ascii="Times New Roman" w:hAnsi="Times New Roman"/>
          <w:sz w:val="24"/>
        </w:rPr>
        <w:t xml:space="preserve"> </w:t>
      </w:r>
      <w:r>
        <w:rPr>
          <w:rFonts w:ascii="Times New Roman" w:hAnsi="Times New Roman"/>
          <w:sz w:val="24"/>
        </w:rPr>
        <w:t>называет</w:t>
      </w:r>
      <w:r>
        <w:rPr>
          <w:rFonts w:ascii="Times New Roman" w:hAnsi="Times New Roman"/>
          <w:sz w:val="24"/>
        </w:rPr>
        <w:t xml:space="preserve"> каллиграфию «ядро</w:t>
      </w:r>
      <w:r>
        <w:rPr>
          <w:rFonts w:ascii="Times New Roman" w:hAnsi="Times New Roman"/>
          <w:sz w:val="24"/>
        </w:rPr>
        <w:t>м</w:t>
      </w:r>
      <w:r>
        <w:rPr>
          <w:rFonts w:ascii="Times New Roman" w:hAnsi="Times New Roman"/>
          <w:sz w:val="24"/>
        </w:rPr>
        <w:t xml:space="preserve"> китайской культуры» [</w:t>
      </w:r>
      <w:r>
        <w:rPr>
          <w:rFonts w:ascii="MS Gothic" w:hAnsi="MS Gothic"/>
          <w:sz w:val="24"/>
        </w:rPr>
        <w:t>叶旭仁</w:t>
      </w:r>
      <w:r>
        <w:rPr>
          <w:rFonts w:ascii="Times New Roman" w:hAnsi="Times New Roman"/>
          <w:sz w:val="24"/>
        </w:rPr>
        <w:t>, 2020].</w:t>
      </w:r>
    </w:p>
    <w:p w14:paraId="08000000">
      <w:pPr>
        <w:spacing w:after="0" w:line="240" w:lineRule="auto"/>
        <w:ind w:firstLine="709" w:left="0"/>
        <w:jc w:val="both"/>
        <w:rPr>
          <w:b w:val="1"/>
          <w:sz w:val="24"/>
        </w:rPr>
      </w:pPr>
      <w:r>
        <w:rPr>
          <w:rFonts w:ascii="Times New Roman" w:hAnsi="Times New Roman"/>
          <w:sz w:val="24"/>
        </w:rPr>
        <w:t>Искусство китайской каллиграфии имеет очень долгую историю, являясь важной частью традиционной культуры.</w:t>
      </w:r>
      <w:r>
        <w:rPr>
          <w:rFonts w:ascii="Times New Roman" w:hAnsi="Times New Roman"/>
          <w:b w:val="1"/>
          <w:sz w:val="24"/>
        </w:rPr>
        <w:t xml:space="preserve"> </w:t>
      </w:r>
      <w:r>
        <w:rPr>
          <w:rFonts w:ascii="Times New Roman" w:hAnsi="Times New Roman"/>
          <w:sz w:val="24"/>
        </w:rPr>
        <w:t xml:space="preserve">Китайская каллиграфия развивалась на протяжении тысячелетий, начиная с иероглифического письма на костях и черепаховых панцирях во времена правления династии </w:t>
      </w:r>
      <w:r>
        <w:rPr>
          <w:rFonts w:ascii="Times New Roman" w:hAnsi="Times New Roman"/>
          <w:sz w:val="24"/>
        </w:rPr>
        <w:t>Шан</w:t>
      </w:r>
      <w:r>
        <w:rPr>
          <w:rFonts w:ascii="Times New Roman" w:hAnsi="Times New Roman"/>
          <w:sz w:val="24"/>
        </w:rPr>
        <w:t xml:space="preserve"> (1600—1046 гг. до н.э.)</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Первое рисуночное письмо носило название </w:t>
      </w:r>
      <w:r>
        <w:rPr>
          <w:rFonts w:ascii="Times New Roman" w:hAnsi="Times New Roman"/>
          <w:sz w:val="24"/>
        </w:rPr>
        <w:t>гу-вэнь</w:t>
      </w:r>
      <w:r>
        <w:rPr>
          <w:rFonts w:ascii="Times New Roman" w:hAnsi="Times New Roman"/>
          <w:sz w:val="24"/>
        </w:rPr>
        <w:t xml:space="preserve"> </w:t>
      </w:r>
      <w:r>
        <w:rPr>
          <w:rFonts w:ascii="MS Gothic" w:hAnsi="MS Gothic"/>
          <w:sz w:val="24"/>
        </w:rPr>
        <w:t>（</w:t>
      </w:r>
      <w:r>
        <w:rPr>
          <w:rFonts w:ascii="MS Gothic" w:hAnsi="MS Gothic"/>
          <w:sz w:val="24"/>
        </w:rPr>
        <w:t>古文</w:t>
      </w:r>
      <w:r>
        <w:rPr>
          <w:rFonts w:ascii="Times New Roman" w:hAnsi="Times New Roman"/>
          <w:sz w:val="24"/>
        </w:rPr>
        <w:t xml:space="preserve"> </w:t>
      </w:r>
      <w:r>
        <w:rPr>
          <w:rFonts w:ascii="Times New Roman" w:hAnsi="Times New Roman"/>
          <w:sz w:val="24"/>
        </w:rPr>
        <w:t>gǔwén</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Э</w:t>
      </w:r>
      <w:r>
        <w:rPr>
          <w:rFonts w:ascii="Times New Roman" w:hAnsi="Times New Roman"/>
          <w:sz w:val="24"/>
        </w:rPr>
        <w:t>волюци</w:t>
      </w:r>
      <w:r>
        <w:rPr>
          <w:rFonts w:ascii="Times New Roman" w:hAnsi="Times New Roman"/>
          <w:sz w:val="24"/>
        </w:rPr>
        <w:t>я</w:t>
      </w:r>
      <w:r>
        <w:rPr>
          <w:rFonts w:ascii="Times New Roman" w:hAnsi="Times New Roman"/>
          <w:sz w:val="24"/>
        </w:rPr>
        <w:t xml:space="preserve"> и развити</w:t>
      </w:r>
      <w:r>
        <w:rPr>
          <w:rFonts w:ascii="Times New Roman" w:hAnsi="Times New Roman"/>
          <w:sz w:val="24"/>
        </w:rPr>
        <w:t>е</w:t>
      </w:r>
      <w:r>
        <w:rPr>
          <w:rFonts w:ascii="Times New Roman" w:hAnsi="Times New Roman"/>
          <w:sz w:val="24"/>
        </w:rPr>
        <w:t xml:space="preserve"> китайских иероглифов</w:t>
      </w:r>
      <w:r>
        <w:rPr>
          <w:rFonts w:ascii="Times New Roman" w:hAnsi="Times New Roman"/>
          <w:sz w:val="24"/>
        </w:rPr>
        <w:t xml:space="preserve"> проходило</w:t>
      </w:r>
      <w:r>
        <w:rPr>
          <w:rFonts w:ascii="Times New Roman" w:hAnsi="Times New Roman"/>
          <w:sz w:val="24"/>
        </w:rPr>
        <w:t xml:space="preserve"> через династии Чжоу, Цинь и Хан, достигая </w:t>
      </w:r>
      <w:r>
        <w:rPr>
          <w:rFonts w:ascii="Times New Roman" w:hAnsi="Times New Roman"/>
          <w:sz w:val="24"/>
        </w:rPr>
        <w:t>наивысшего расцвета</w:t>
      </w:r>
      <w:r>
        <w:rPr>
          <w:rFonts w:ascii="Times New Roman" w:hAnsi="Times New Roman"/>
          <w:sz w:val="24"/>
        </w:rPr>
        <w:t xml:space="preserve"> в период династий Тан и Сун. Каждая эпоха привносила свои инновации и стили, отражающие изменения в политической и культурной жизни общества.</w:t>
      </w:r>
      <w:r>
        <w:t xml:space="preserve"> </w:t>
      </w:r>
      <w:r>
        <w:rPr>
          <w:rFonts w:ascii="Times New Roman" w:hAnsi="Times New Roman"/>
          <w:sz w:val="24"/>
        </w:rPr>
        <w:t>Поэтому китайские и</w:t>
      </w:r>
      <w:r>
        <w:rPr>
          <w:rFonts w:ascii="Times New Roman" w:hAnsi="Times New Roman"/>
          <w:sz w:val="24"/>
        </w:rPr>
        <w:t>ероглифы</w:t>
      </w:r>
      <w:r>
        <w:rPr>
          <w:rFonts w:ascii="Times New Roman" w:hAnsi="Times New Roman"/>
          <w:sz w:val="24"/>
        </w:rPr>
        <w:t xml:space="preserve"> </w:t>
      </w:r>
      <w:r>
        <w:rPr>
          <w:rFonts w:ascii="Times New Roman" w:hAnsi="Times New Roman"/>
          <w:sz w:val="24"/>
        </w:rPr>
        <w:t>являются одними из главных трансляторов культуры, ее достижений в том или ином историческом периоде. С помощью каллиграфии мы можем увидеть не только изображение красоты, но и богатые коннотации истории, литературы, эмоций и морали.</w:t>
      </w:r>
      <w:r>
        <w:rPr>
          <w:rFonts w:ascii="Times New Roman" w:hAnsi="Times New Roman"/>
          <w:sz w:val="24"/>
        </w:rPr>
        <w:t xml:space="preserve"> </w:t>
      </w:r>
      <w:r>
        <w:rPr>
          <w:rFonts w:ascii="Times New Roman" w:hAnsi="Times New Roman"/>
          <w:sz w:val="24"/>
        </w:rPr>
        <w:t>С течением времени китайская каллиграфия преобразуется в различные стили, такие как клиновидный, травяной и правильный. Каждый стиль отражает определенные исторические периоды и философские взгляды, принятые в обществе того времени.</w:t>
      </w:r>
    </w:p>
    <w:p w14:paraId="09000000">
      <w:pPr>
        <w:spacing w:after="0" w:line="240" w:lineRule="auto"/>
        <w:ind w:firstLine="709" w:left="0"/>
        <w:jc w:val="both"/>
      </w:pPr>
      <w:r>
        <w:rPr>
          <w:rFonts w:ascii="Times New Roman" w:hAnsi="Times New Roman"/>
          <w:sz w:val="24"/>
        </w:rPr>
        <w:t xml:space="preserve">Каллиграфия </w:t>
      </w:r>
      <w:r>
        <w:rPr>
          <w:rFonts w:ascii="Times New Roman" w:hAnsi="Times New Roman"/>
          <w:sz w:val="24"/>
        </w:rPr>
        <w:t xml:space="preserve">представляет собой </w:t>
      </w:r>
      <w:r>
        <w:rPr>
          <w:rFonts w:ascii="Times New Roman" w:hAnsi="Times New Roman"/>
          <w:sz w:val="24"/>
        </w:rPr>
        <w:t>форм</w:t>
      </w:r>
      <w:r>
        <w:rPr>
          <w:rFonts w:ascii="Times New Roman" w:hAnsi="Times New Roman"/>
          <w:sz w:val="24"/>
        </w:rPr>
        <w:t>у</w:t>
      </w:r>
      <w:r>
        <w:rPr>
          <w:rFonts w:ascii="Times New Roman" w:hAnsi="Times New Roman"/>
          <w:sz w:val="24"/>
        </w:rPr>
        <w:t xml:space="preserve"> искусства</w:t>
      </w:r>
      <w:r>
        <w:rPr>
          <w:rFonts w:ascii="Times New Roman" w:hAnsi="Times New Roman"/>
          <w:sz w:val="24"/>
        </w:rPr>
        <w:t>.</w:t>
      </w:r>
      <w:r>
        <w:rPr>
          <w:rFonts w:ascii="Times New Roman" w:hAnsi="Times New Roman"/>
          <w:b w:val="1"/>
          <w:sz w:val="24"/>
        </w:rPr>
        <w:t xml:space="preserve"> </w:t>
      </w:r>
      <w:r>
        <w:rPr>
          <w:rFonts w:ascii="Times New Roman" w:hAnsi="Times New Roman"/>
          <w:sz w:val="24"/>
        </w:rPr>
        <w:t xml:space="preserve">Каллиграфия в Китае рассматривается не только как навык письма, но и как способ художественного выражения. Она символизирует красоту и гармонию природы и человеческого духа. </w:t>
      </w:r>
      <w:r>
        <w:rPr>
          <w:rFonts w:ascii="Times New Roman" w:hAnsi="Times New Roman"/>
          <w:sz w:val="24"/>
        </w:rPr>
        <w:t>Эстетика традиционной китайской каллиграфии основана на триединстве истины, добра и красоты.</w:t>
      </w:r>
      <w:r>
        <w:rPr>
          <w:rFonts w:ascii="Times New Roman" w:hAnsi="Times New Roman"/>
          <w:sz w:val="24"/>
        </w:rPr>
        <w:t xml:space="preserve"> </w:t>
      </w:r>
      <w:r>
        <w:rPr>
          <w:rFonts w:ascii="Times New Roman" w:hAnsi="Times New Roman"/>
          <w:sz w:val="24"/>
        </w:rPr>
        <w:t>Каждое движение кисти несет в себе глубокий эмоциональный и философский смысл, а мастерство каллиграфии оценивается по способности передать чувства и идеи с минимальным количеством штрихов.</w:t>
      </w:r>
      <w:r>
        <w:rPr>
          <w:rFonts w:ascii="Times New Roman" w:hAnsi="Times New Roman"/>
          <w:b w:val="1"/>
          <w:sz w:val="24"/>
        </w:rPr>
        <w:t xml:space="preserve"> </w:t>
      </w:r>
      <w:r>
        <w:rPr>
          <w:rFonts w:ascii="Times New Roman" w:hAnsi="Times New Roman"/>
          <w:sz w:val="24"/>
        </w:rPr>
        <w:t>Линии должны быть сильными и гибкими, а штрихи, узлы и композиция каллиграфии могут быть изменены, но не беспорядочно.</w:t>
      </w:r>
      <w:r>
        <w:rPr>
          <w:rFonts w:ascii="Times New Roman" w:hAnsi="Times New Roman"/>
          <w:b w:val="1"/>
          <w:sz w:val="24"/>
        </w:rPr>
        <w:t xml:space="preserve"> </w:t>
      </w:r>
      <w:r>
        <w:rPr>
          <w:rFonts w:ascii="Times New Roman" w:hAnsi="Times New Roman"/>
          <w:sz w:val="24"/>
        </w:rPr>
        <w:t>Каждый штрих в китайской каллиграфии несет более глубокий смысл, символизируя элементы природы, эмоциональные состояния или философские идеи. Например, плавные, округлые линии могут символизировать воду или гибкость, тогда как резкие, угловатые штрихи могут отражать силу или стойкость.</w:t>
      </w:r>
      <w:r>
        <w:rPr>
          <w:rFonts w:ascii="Times New Roman" w:hAnsi="Times New Roman"/>
          <w:b w:val="1"/>
          <w:sz w:val="24"/>
        </w:rPr>
        <w:t xml:space="preserve"> </w:t>
      </w:r>
      <w:r>
        <w:rPr>
          <w:rFonts w:ascii="Times New Roman" w:hAnsi="Times New Roman"/>
          <w:sz w:val="24"/>
        </w:rPr>
        <w:t xml:space="preserve">При написании того или иного иероглифа важен каждый компонент: нажим (легкий, тяжелый, болезненный, вяжущий), положение спины, </w:t>
      </w:r>
      <w:r>
        <w:rPr>
          <w:rFonts w:ascii="Times New Roman" w:hAnsi="Times New Roman"/>
          <w:sz w:val="24"/>
        </w:rPr>
        <w:t>интенсивность и сухость чернил, черный или белый цвет композиции и т. д.</w:t>
      </w:r>
    </w:p>
    <w:p w14:paraId="0A000000">
      <w:pPr>
        <w:spacing w:after="0" w:line="240" w:lineRule="auto"/>
        <w:ind w:firstLine="709" w:left="0"/>
        <w:jc w:val="both"/>
        <w:rPr>
          <w:rFonts w:ascii="Times New Roman" w:hAnsi="Times New Roman"/>
          <w:sz w:val="24"/>
        </w:rPr>
      </w:pPr>
      <w:r>
        <w:rPr>
          <w:rFonts w:ascii="Times New Roman" w:hAnsi="Times New Roman"/>
          <w:sz w:val="24"/>
        </w:rPr>
        <w:t xml:space="preserve">Каллиграфия </w:t>
      </w:r>
      <w:r>
        <w:rPr>
          <w:rFonts w:ascii="Times New Roman" w:hAnsi="Times New Roman"/>
          <w:sz w:val="24"/>
        </w:rPr>
        <w:t xml:space="preserve">представляет собой </w:t>
      </w:r>
      <w:r>
        <w:rPr>
          <w:rFonts w:ascii="Times New Roman" w:hAnsi="Times New Roman"/>
          <w:sz w:val="24"/>
        </w:rPr>
        <w:t>выражение личности</w:t>
      </w:r>
      <w:r>
        <w:rPr>
          <w:rFonts w:ascii="Times New Roman" w:hAnsi="Times New Roman"/>
          <w:sz w:val="24"/>
        </w:rPr>
        <w:t>.</w:t>
      </w:r>
      <w:r>
        <w:rPr>
          <w:rFonts w:ascii="Times New Roman" w:hAnsi="Times New Roman"/>
          <w:sz w:val="24"/>
        </w:rPr>
        <w:t xml:space="preserve"> </w:t>
      </w:r>
      <w:r>
        <w:rPr>
          <w:rFonts w:ascii="Times New Roman" w:hAnsi="Times New Roman"/>
          <w:sz w:val="24"/>
        </w:rPr>
        <w:t>В традиционном китайском обществе каллиграфия считалась одним из четырех необходимых умений ученого человека (вместе с игрой на музыкальных инструментах, игрой в го и живописью). Считалось, что почерк человека может раскрыть его характер и эмоциональное состояние, делая каллиграфию инструментом самопознания и самосовершенствования.</w:t>
      </w:r>
    </w:p>
    <w:p w14:paraId="0B000000">
      <w:pPr>
        <w:spacing w:after="0" w:line="240" w:lineRule="auto"/>
        <w:ind w:firstLine="709" w:left="0"/>
        <w:jc w:val="both"/>
        <w:rPr>
          <w:rFonts w:ascii="Times New Roman" w:hAnsi="Times New Roman"/>
          <w:sz w:val="24"/>
        </w:rPr>
      </w:pPr>
      <w:r>
        <w:rPr>
          <w:rFonts w:ascii="Times New Roman" w:hAnsi="Times New Roman"/>
          <w:sz w:val="24"/>
        </w:rPr>
        <w:t xml:space="preserve">Каллиграфия тесно связана с конфуцианством и даосизмом. Конфуцианская мысль акцентирует внимание на порядке и гармонии, что отражается в строгих и сбалансированных формах каллиграфии. </w:t>
      </w:r>
      <w:r>
        <w:rPr>
          <w:rFonts w:ascii="Times New Roman" w:hAnsi="Times New Roman"/>
          <w:sz w:val="24"/>
        </w:rPr>
        <w:t>Даосистские</w:t>
      </w:r>
      <w:r>
        <w:rPr>
          <w:rFonts w:ascii="Times New Roman" w:hAnsi="Times New Roman"/>
          <w:sz w:val="24"/>
        </w:rPr>
        <w:t xml:space="preserve"> же принципы подчеркивают естественность и спонтанность, что находит выражение в более свободных и творческих стилях.</w:t>
      </w:r>
    </w:p>
    <w:p w14:paraId="0C000000">
      <w:pPr>
        <w:spacing w:after="0" w:line="240" w:lineRule="auto"/>
        <w:ind w:firstLine="709" w:left="0"/>
        <w:jc w:val="both"/>
        <w:rPr>
          <w:rFonts w:ascii="Times New Roman" w:hAnsi="Times New Roman"/>
          <w:sz w:val="24"/>
        </w:rPr>
      </w:pPr>
      <w:r>
        <w:rPr>
          <w:rFonts w:ascii="Times New Roman" w:hAnsi="Times New Roman"/>
          <w:sz w:val="24"/>
        </w:rPr>
        <w:t>Существует несколько основных стилей китайской каллиграфии:</w:t>
      </w:r>
    </w:p>
    <w:p w14:paraId="0D000000">
      <w:pPr>
        <w:numPr>
          <w:ilvl w:val="0"/>
          <w:numId w:val="1"/>
        </w:numPr>
        <w:spacing w:after="0" w:line="240" w:lineRule="auto"/>
        <w:ind w:firstLine="709" w:left="0"/>
        <w:jc w:val="both"/>
        <w:rPr>
          <w:rFonts w:ascii="Times New Roman" w:hAnsi="Times New Roman"/>
          <w:sz w:val="24"/>
        </w:rPr>
      </w:pPr>
      <w:r>
        <w:rPr>
          <w:rFonts w:ascii="Times New Roman" w:hAnsi="Times New Roman"/>
          <w:sz w:val="24"/>
        </w:rPr>
        <w:t>篆</w:t>
      </w:r>
      <w:r>
        <w:rPr>
          <w:rFonts w:ascii="Times New Roman" w:hAnsi="Times New Roman"/>
          <w:sz w:val="24"/>
        </w:rPr>
        <w:t>书</w:t>
      </w:r>
      <w:r>
        <w:rPr>
          <w:rFonts w:ascii="Times New Roman" w:hAnsi="Times New Roman"/>
          <w:sz w:val="24"/>
        </w:rPr>
        <w:t xml:space="preserve"> [</w:t>
      </w:r>
      <w:r>
        <w:rPr>
          <w:rFonts w:ascii="Times New Roman" w:hAnsi="Times New Roman"/>
          <w:sz w:val="24"/>
        </w:rPr>
        <w:t>zhuànshū</w:t>
      </w:r>
      <w:r>
        <w:rPr>
          <w:rFonts w:ascii="Times New Roman" w:hAnsi="Times New Roman"/>
          <w:sz w:val="24"/>
        </w:rPr>
        <w:t>] — старинный «печатный» стиль, использовавшийся для оформления печатей и монументальных надписей.</w:t>
      </w:r>
      <w:r>
        <w:t xml:space="preserve"> </w:t>
      </w:r>
      <w:r>
        <w:rPr>
          <w:rFonts w:ascii="Times New Roman" w:hAnsi="Times New Roman"/>
          <w:sz w:val="24"/>
        </w:rPr>
        <w:t>Эт</w:t>
      </w:r>
      <w:r>
        <w:rPr>
          <w:rFonts w:ascii="Times New Roman" w:hAnsi="Times New Roman"/>
          <w:sz w:val="24"/>
        </w:rPr>
        <w:t>а</w:t>
      </w:r>
      <w:r>
        <w:rPr>
          <w:rFonts w:ascii="Times New Roman" w:hAnsi="Times New Roman"/>
          <w:sz w:val="24"/>
        </w:rPr>
        <w:t xml:space="preserve"> форм</w:t>
      </w:r>
      <w:r>
        <w:rPr>
          <w:rFonts w:ascii="Times New Roman" w:hAnsi="Times New Roman"/>
          <w:sz w:val="24"/>
        </w:rPr>
        <w:t>а</w:t>
      </w:r>
      <w:r>
        <w:rPr>
          <w:rFonts w:ascii="Times New Roman" w:hAnsi="Times New Roman"/>
          <w:sz w:val="24"/>
        </w:rPr>
        <w:t xml:space="preserve"> письма </w:t>
      </w:r>
      <w:r>
        <w:rPr>
          <w:rFonts w:ascii="Times New Roman" w:hAnsi="Times New Roman"/>
          <w:sz w:val="24"/>
        </w:rPr>
        <w:t xml:space="preserve">была </w:t>
      </w:r>
      <w:r>
        <w:rPr>
          <w:rFonts w:ascii="Times New Roman" w:hAnsi="Times New Roman"/>
          <w:sz w:val="24"/>
        </w:rPr>
        <w:t>обнаруж</w:t>
      </w:r>
      <w:r>
        <w:rPr>
          <w:rFonts w:ascii="Times New Roman" w:hAnsi="Times New Roman"/>
          <w:sz w:val="24"/>
        </w:rPr>
        <w:t>ена</w:t>
      </w:r>
      <w:r>
        <w:rPr>
          <w:rFonts w:ascii="Times New Roman" w:hAnsi="Times New Roman"/>
          <w:sz w:val="24"/>
        </w:rPr>
        <w:t xml:space="preserve"> на костях животных и панцирях черепах.</w:t>
      </w:r>
      <w:r>
        <w:t xml:space="preserve"> </w:t>
      </w:r>
      <w:r>
        <w:rPr>
          <w:rFonts w:ascii="Times New Roman" w:hAnsi="Times New Roman"/>
          <w:sz w:val="24"/>
        </w:rPr>
        <w:t xml:space="preserve">После объединения Китая при первом императоре Цинь </w:t>
      </w:r>
      <w:r>
        <w:rPr>
          <w:rFonts w:ascii="Times New Roman" w:hAnsi="Times New Roman"/>
          <w:sz w:val="24"/>
        </w:rPr>
        <w:t>Шихуанди</w:t>
      </w:r>
      <w:r>
        <w:rPr>
          <w:rFonts w:ascii="Times New Roman" w:hAnsi="Times New Roman"/>
          <w:sz w:val="24"/>
        </w:rPr>
        <w:t xml:space="preserve">, основателя династии Цинь, </w:t>
      </w:r>
      <w:r>
        <w:rPr>
          <w:rFonts w:ascii="Times New Roman" w:hAnsi="Times New Roman"/>
          <w:sz w:val="24"/>
        </w:rPr>
        <w:t>стиль «</w:t>
      </w:r>
      <w:r>
        <w:rPr>
          <w:rFonts w:ascii="Times New Roman" w:hAnsi="Times New Roman"/>
          <w:sz w:val="24"/>
        </w:rPr>
        <w:t>чжуаньшу</w:t>
      </w:r>
      <w:r>
        <w:rPr>
          <w:rFonts w:ascii="Times New Roman" w:hAnsi="Times New Roman"/>
          <w:sz w:val="24"/>
        </w:rPr>
        <w:t>»</w:t>
      </w:r>
      <w:r>
        <w:rPr>
          <w:rFonts w:ascii="Times New Roman" w:hAnsi="Times New Roman"/>
          <w:sz w:val="24"/>
        </w:rPr>
        <w:t xml:space="preserve"> стал унифицированным стилем письма в созданном централизованном государстве</w:t>
      </w:r>
      <w:r>
        <w:rPr>
          <w:rFonts w:ascii="Times New Roman" w:hAnsi="Times New Roman"/>
          <w:sz w:val="24"/>
        </w:rPr>
        <w:t xml:space="preserve">. </w:t>
      </w:r>
      <w:r>
        <w:rPr>
          <w:rFonts w:ascii="Times New Roman" w:hAnsi="Times New Roman"/>
          <w:sz w:val="24"/>
        </w:rPr>
        <w:t xml:space="preserve">Характерными чертами </w:t>
      </w:r>
      <w:r>
        <w:rPr>
          <w:rFonts w:ascii="Times New Roman" w:hAnsi="Times New Roman"/>
          <w:sz w:val="24"/>
        </w:rPr>
        <w:t>«</w:t>
      </w:r>
      <w:r>
        <w:rPr>
          <w:rFonts w:ascii="Times New Roman" w:hAnsi="Times New Roman"/>
          <w:sz w:val="24"/>
        </w:rPr>
        <w:t>чжуаньшу</w:t>
      </w:r>
      <w:r>
        <w:rPr>
          <w:rFonts w:ascii="Times New Roman" w:hAnsi="Times New Roman"/>
          <w:sz w:val="24"/>
        </w:rPr>
        <w:t>»</w:t>
      </w:r>
      <w:r>
        <w:rPr>
          <w:rFonts w:ascii="Times New Roman" w:hAnsi="Times New Roman"/>
          <w:sz w:val="24"/>
        </w:rPr>
        <w:t xml:space="preserve"> является вытянутость иероглифов и одинаковая толщина черт. Сегодня этот стиль до сих пор используют в печатях, которые выступают в качестве альтернативной формы подписи своих картин каллиграфами и художниками.</w:t>
      </w:r>
    </w:p>
    <w:p w14:paraId="0E000000">
      <w:pPr>
        <w:numPr>
          <w:ilvl w:val="0"/>
          <w:numId w:val="1"/>
        </w:numPr>
        <w:spacing w:after="0" w:line="240" w:lineRule="auto"/>
        <w:ind w:firstLine="709" w:left="0"/>
        <w:jc w:val="both"/>
        <w:rPr>
          <w:rFonts w:ascii="Times New Roman" w:hAnsi="Times New Roman"/>
          <w:sz w:val="24"/>
        </w:rPr>
      </w:pPr>
      <w:r>
        <w:rPr>
          <w:rFonts w:ascii="Times New Roman" w:hAnsi="Times New Roman"/>
          <w:sz w:val="24"/>
        </w:rPr>
        <w:t>隶</w:t>
      </w:r>
      <w:r>
        <w:rPr>
          <w:rFonts w:ascii="Times New Roman" w:hAnsi="Times New Roman"/>
          <w:sz w:val="24"/>
        </w:rPr>
        <w:t>书</w:t>
      </w:r>
      <w:r>
        <w:rPr>
          <w:rFonts w:ascii="Times New Roman" w:hAnsi="Times New Roman"/>
          <w:sz w:val="24"/>
        </w:rPr>
        <w:t xml:space="preserve"> [</w:t>
      </w:r>
      <w:r>
        <w:rPr>
          <w:rFonts w:ascii="Times New Roman" w:hAnsi="Times New Roman"/>
          <w:sz w:val="24"/>
        </w:rPr>
        <w:t>lìshū</w:t>
      </w:r>
      <w:r>
        <w:rPr>
          <w:rFonts w:ascii="Times New Roman" w:hAnsi="Times New Roman"/>
          <w:sz w:val="24"/>
        </w:rPr>
        <w:t>] — стиль, отличающийся четкостью и правильностью форм, популярный для официальных документов</w:t>
      </w:r>
      <w:r>
        <w:rPr>
          <w:rFonts w:ascii="Times New Roman" w:hAnsi="Times New Roman"/>
          <w:sz w:val="24"/>
        </w:rPr>
        <w:t>,</w:t>
      </w:r>
      <w:r>
        <w:t xml:space="preserve"> </w:t>
      </w:r>
      <w:r>
        <w:rPr>
          <w:rFonts w:ascii="Times New Roman" w:hAnsi="Times New Roman"/>
          <w:sz w:val="24"/>
        </w:rPr>
        <w:t>став основой «делового письма»</w:t>
      </w:r>
      <w:r>
        <w:rPr>
          <w:rFonts w:ascii="Times New Roman" w:hAnsi="Times New Roman"/>
          <w:sz w:val="24"/>
        </w:rPr>
        <w:t>.</w:t>
      </w:r>
      <w:r>
        <w:t xml:space="preserve"> </w:t>
      </w:r>
      <w:r>
        <w:rPr>
          <w:rFonts w:ascii="Times New Roman" w:hAnsi="Times New Roman"/>
          <w:sz w:val="24"/>
        </w:rPr>
        <w:t>Эта форма письма возникла во времена династии Цинь, достигла пика распространения в эпоху Восточная Хань и оказала значительное влияние на каллиграфию в последующих поколениях. Характерной чертой, отличающей лишу, является горизонталь под названием «</w:t>
      </w:r>
      <w:r>
        <w:rPr>
          <w:rFonts w:ascii="Times New Roman" w:hAnsi="Times New Roman"/>
          <w:sz w:val="24"/>
        </w:rPr>
        <w:t>цаньтоу-яньвэй</w:t>
      </w:r>
      <w:r>
        <w:rPr>
          <w:rFonts w:ascii="Times New Roman" w:hAnsi="Times New Roman"/>
          <w:sz w:val="24"/>
        </w:rPr>
        <w:t>» (</w:t>
      </w:r>
      <w:r>
        <w:rPr>
          <w:rFonts w:ascii="MS Gothic" w:hAnsi="MS Gothic"/>
          <w:sz w:val="24"/>
        </w:rPr>
        <w:t>蚕</w:t>
      </w:r>
      <w:r>
        <w:rPr>
          <w:rFonts w:ascii="Microsoft JhengHei" w:hAnsi="Microsoft JhengHei"/>
          <w:sz w:val="24"/>
        </w:rPr>
        <w:t>头燕尾</w:t>
      </w:r>
      <w:r>
        <w:rPr>
          <w:rFonts w:ascii="Times New Roman" w:hAnsi="Times New Roman"/>
          <w:sz w:val="24"/>
        </w:rPr>
        <w:t xml:space="preserve"> </w:t>
      </w:r>
      <w:r>
        <w:rPr>
          <w:rFonts w:ascii="Times New Roman" w:hAnsi="Times New Roman"/>
          <w:sz w:val="24"/>
        </w:rPr>
        <w:t>cán</w:t>
      </w:r>
      <w:r>
        <w:rPr>
          <w:rFonts w:ascii="Times New Roman" w:hAnsi="Times New Roman"/>
          <w:sz w:val="24"/>
        </w:rPr>
        <w:t xml:space="preserve"> </w:t>
      </w:r>
      <w:r>
        <w:rPr>
          <w:rFonts w:ascii="Times New Roman" w:hAnsi="Times New Roman"/>
          <w:sz w:val="24"/>
        </w:rPr>
        <w:t>tóu</w:t>
      </w:r>
      <w:r>
        <w:rPr>
          <w:rFonts w:ascii="Times New Roman" w:hAnsi="Times New Roman"/>
          <w:sz w:val="24"/>
        </w:rPr>
        <w:t xml:space="preserve"> </w:t>
      </w:r>
      <w:r>
        <w:rPr>
          <w:rFonts w:ascii="Times New Roman" w:hAnsi="Times New Roman"/>
          <w:sz w:val="24"/>
        </w:rPr>
        <w:t>yàn</w:t>
      </w:r>
      <w:r>
        <w:rPr>
          <w:rFonts w:ascii="Times New Roman" w:hAnsi="Times New Roman"/>
          <w:sz w:val="24"/>
        </w:rPr>
        <w:t xml:space="preserve"> </w:t>
      </w:r>
      <w:r>
        <w:rPr>
          <w:rFonts w:ascii="Times New Roman" w:hAnsi="Times New Roman"/>
          <w:sz w:val="24"/>
        </w:rPr>
        <w:t>wěi</w:t>
      </w:r>
      <w:r>
        <w:rPr>
          <w:rFonts w:ascii="Times New Roman" w:hAnsi="Times New Roman"/>
          <w:sz w:val="24"/>
        </w:rPr>
        <w:t>) «голова шелковичного червя – хвост дикого гуся»</w:t>
      </w:r>
      <w:r>
        <w:rPr>
          <w:rFonts w:ascii="Times New Roman" w:hAnsi="Times New Roman"/>
          <w:sz w:val="24"/>
        </w:rPr>
        <w:t>.</w:t>
      </w:r>
    </w:p>
    <w:p w14:paraId="0F000000">
      <w:pPr>
        <w:numPr>
          <w:ilvl w:val="0"/>
          <w:numId w:val="1"/>
        </w:numPr>
        <w:spacing w:after="0" w:line="240" w:lineRule="auto"/>
        <w:ind w:firstLine="709" w:left="0"/>
        <w:jc w:val="both"/>
        <w:rPr>
          <w:rFonts w:ascii="Times New Roman" w:hAnsi="Times New Roman"/>
          <w:sz w:val="24"/>
        </w:rPr>
      </w:pPr>
      <w:r>
        <w:rPr>
          <w:rFonts w:ascii="Times New Roman" w:hAnsi="Times New Roman"/>
          <w:sz w:val="24"/>
        </w:rPr>
        <w:t>楷</w:t>
      </w:r>
      <w:r>
        <w:rPr>
          <w:rFonts w:ascii="Times New Roman" w:hAnsi="Times New Roman"/>
          <w:sz w:val="24"/>
        </w:rPr>
        <w:t>书</w:t>
      </w:r>
      <w:r>
        <w:rPr>
          <w:rFonts w:ascii="Times New Roman" w:hAnsi="Times New Roman"/>
          <w:sz w:val="24"/>
        </w:rPr>
        <w:t xml:space="preserve"> [</w:t>
      </w:r>
      <w:r>
        <w:rPr>
          <w:rFonts w:ascii="Times New Roman" w:hAnsi="Times New Roman"/>
          <w:sz w:val="24"/>
        </w:rPr>
        <w:t>kǎishū</w:t>
      </w:r>
      <w:r>
        <w:rPr>
          <w:rFonts w:ascii="Times New Roman" w:hAnsi="Times New Roman"/>
          <w:sz w:val="24"/>
        </w:rPr>
        <w:t>] — «стандартный» стиль, который является основой для обучения и самым распространенным в современной каллиграфии.</w:t>
      </w:r>
      <w:r>
        <w:t xml:space="preserve"> </w:t>
      </w:r>
      <w:r>
        <w:rPr>
          <w:rFonts w:ascii="Times New Roman" w:hAnsi="Times New Roman"/>
          <w:sz w:val="24"/>
        </w:rPr>
        <w:t xml:space="preserve">В </w:t>
      </w:r>
      <w:r>
        <w:rPr>
          <w:rFonts w:ascii="Times New Roman" w:hAnsi="Times New Roman"/>
          <w:sz w:val="24"/>
        </w:rPr>
        <w:t>«</w:t>
      </w:r>
      <w:r>
        <w:rPr>
          <w:rFonts w:ascii="Times New Roman" w:hAnsi="Times New Roman"/>
          <w:sz w:val="24"/>
        </w:rPr>
        <w:t>кайшу</w:t>
      </w:r>
      <w:r>
        <w:rPr>
          <w:rFonts w:ascii="Times New Roman" w:hAnsi="Times New Roman"/>
          <w:sz w:val="24"/>
        </w:rPr>
        <w:t>»</w:t>
      </w:r>
      <w:r>
        <w:rPr>
          <w:rFonts w:ascii="Times New Roman" w:hAnsi="Times New Roman"/>
          <w:sz w:val="24"/>
        </w:rPr>
        <w:t xml:space="preserve"> каждый мазок и каждая черта четко прорисована, пишется в строгом порядке, а целый иероглиф условно размещается в квадрате, подобно китайским прописям.</w:t>
      </w:r>
    </w:p>
    <w:p w14:paraId="10000000">
      <w:pPr>
        <w:numPr>
          <w:ilvl w:val="0"/>
          <w:numId w:val="1"/>
        </w:numPr>
        <w:spacing w:after="0" w:line="240" w:lineRule="auto"/>
        <w:ind w:firstLine="709" w:left="0"/>
        <w:jc w:val="both"/>
        <w:rPr>
          <w:rFonts w:ascii="Times New Roman" w:hAnsi="Times New Roman"/>
          <w:sz w:val="24"/>
        </w:rPr>
      </w:pPr>
      <w:r>
        <w:rPr>
          <w:rFonts w:ascii="Times New Roman" w:hAnsi="Times New Roman"/>
          <w:sz w:val="24"/>
        </w:rPr>
        <w:t>行</w:t>
      </w:r>
      <w:r>
        <w:rPr>
          <w:rFonts w:ascii="Times New Roman" w:hAnsi="Times New Roman"/>
          <w:sz w:val="24"/>
        </w:rPr>
        <w:t>书</w:t>
      </w:r>
      <w:r>
        <w:rPr>
          <w:rFonts w:ascii="Times New Roman" w:hAnsi="Times New Roman"/>
          <w:sz w:val="24"/>
        </w:rPr>
        <w:t xml:space="preserve"> [</w:t>
      </w:r>
      <w:r>
        <w:rPr>
          <w:rFonts w:ascii="Times New Roman" w:hAnsi="Times New Roman"/>
          <w:sz w:val="24"/>
        </w:rPr>
        <w:t>xíngshū</w:t>
      </w:r>
      <w:r>
        <w:rPr>
          <w:rFonts w:ascii="Times New Roman" w:hAnsi="Times New Roman"/>
          <w:sz w:val="24"/>
        </w:rPr>
        <w:t>] и </w:t>
      </w:r>
      <w:r>
        <w:rPr>
          <w:rFonts w:ascii="Times New Roman" w:hAnsi="Times New Roman"/>
          <w:sz w:val="24"/>
        </w:rPr>
        <w:t>草</w:t>
      </w:r>
      <w:r>
        <w:rPr>
          <w:rFonts w:ascii="Times New Roman" w:hAnsi="Times New Roman"/>
          <w:sz w:val="24"/>
        </w:rPr>
        <w:t>书</w:t>
      </w:r>
      <w:r>
        <w:rPr>
          <w:rFonts w:ascii="Times New Roman" w:hAnsi="Times New Roman"/>
          <w:sz w:val="24"/>
        </w:rPr>
        <w:t xml:space="preserve"> [</w:t>
      </w:r>
      <w:r>
        <w:rPr>
          <w:rFonts w:ascii="Times New Roman" w:hAnsi="Times New Roman"/>
          <w:sz w:val="24"/>
        </w:rPr>
        <w:t>cǎoshū</w:t>
      </w:r>
      <w:r>
        <w:rPr>
          <w:rFonts w:ascii="Times New Roman" w:hAnsi="Times New Roman"/>
          <w:sz w:val="24"/>
        </w:rPr>
        <w:t>] — более свободные и выразительные стили, отличающиеся быстрыми и иногда абстрактными штрихами.</w:t>
      </w:r>
    </w:p>
    <w:p w14:paraId="11000000">
      <w:pPr>
        <w:spacing w:after="0" w:line="240" w:lineRule="auto"/>
        <w:ind w:firstLine="709" w:left="0"/>
        <w:jc w:val="both"/>
        <w:rPr>
          <w:rFonts w:ascii="Times New Roman" w:hAnsi="Times New Roman"/>
          <w:sz w:val="24"/>
        </w:rPr>
      </w:pPr>
      <w:r>
        <w:rPr>
          <w:rFonts w:ascii="Times New Roman" w:hAnsi="Times New Roman"/>
          <w:sz w:val="24"/>
        </w:rPr>
        <w:t>Китайская каллиграфия представляет собой бесценное общенациональное и всемирное культурное наследие</w:t>
      </w:r>
      <w:r>
        <w:rPr>
          <w:rFonts w:ascii="Times New Roman" w:hAnsi="Times New Roman"/>
          <w:sz w:val="24"/>
        </w:rPr>
        <w:t>, оставаясь</w:t>
      </w:r>
      <w:r>
        <w:rPr>
          <w:rFonts w:ascii="Times New Roman" w:hAnsi="Times New Roman"/>
          <w:sz w:val="24"/>
        </w:rPr>
        <w:t xml:space="preserve"> </w:t>
      </w:r>
      <w:r>
        <w:rPr>
          <w:rFonts w:ascii="Times New Roman" w:hAnsi="Times New Roman"/>
          <w:sz w:val="24"/>
        </w:rPr>
        <w:t>с</w:t>
      </w:r>
      <w:r>
        <w:rPr>
          <w:rFonts w:ascii="Times New Roman" w:hAnsi="Times New Roman"/>
          <w:sz w:val="24"/>
        </w:rPr>
        <w:t>егодня важной частью китайской культуры, хотя и сталкивается с вызовами современной жизни, где цифровые технологии начинают заменять традиционные методы письма. Тем не менее, каллиграфия сохраняет свое значение как способ укрепления связи с культурным наследием и как форма личностного и духовного развития.</w:t>
      </w:r>
      <w:r>
        <w:t xml:space="preserve"> </w:t>
      </w:r>
      <w:r>
        <w:rPr>
          <w:rFonts w:ascii="Times New Roman" w:hAnsi="Times New Roman"/>
          <w:sz w:val="24"/>
        </w:rPr>
        <w:t>Благодаря искусству иероглифа в современном китайском обществе сохраняются национальные символы и образы, составляющие основу культурной идентичности китайского народа.</w:t>
      </w:r>
    </w:p>
    <w:p w14:paraId="12000000">
      <w:pPr>
        <w:spacing w:after="0" w:line="240" w:lineRule="auto"/>
        <w:ind w:firstLine="709" w:left="0"/>
        <w:jc w:val="both"/>
        <w:rPr>
          <w:rFonts w:ascii="Times New Roman" w:hAnsi="Times New Roman"/>
          <w:sz w:val="24"/>
        </w:rPr>
      </w:pPr>
      <w:r>
        <w:rPr>
          <w:rFonts w:ascii="Times New Roman" w:hAnsi="Times New Roman"/>
          <w:sz w:val="24"/>
        </w:rPr>
        <w:t>Каллиграфия служит мостом между прошлым и настоящим, между внутренним миром человека и внешним миром природы и общества. Она остается живым искусством, которое продолжает вдохновлять и обучать людей по всему миру.</w:t>
      </w:r>
    </w:p>
    <w:p w14:paraId="13000000">
      <w:pPr>
        <w:ind/>
        <w:jc w:val="center"/>
        <w:rPr>
          <w:rFonts w:ascii="Times New Roman" w:hAnsi="Times New Roman"/>
          <w:b w:val="1"/>
          <w:sz w:val="24"/>
        </w:rPr>
      </w:pPr>
    </w:p>
    <w:p w14:paraId="14000000">
      <w:pPr>
        <w:ind/>
        <w:jc w:val="center"/>
        <w:rPr>
          <w:rFonts w:ascii="Times New Roman" w:hAnsi="Times New Roman"/>
          <w:b w:val="1"/>
          <w:sz w:val="24"/>
        </w:rPr>
      </w:pPr>
      <w:r>
        <w:rPr>
          <w:rFonts w:ascii="Times New Roman" w:hAnsi="Times New Roman"/>
          <w:b w:val="1"/>
          <w:sz w:val="24"/>
        </w:rPr>
        <w:t>Литература</w:t>
      </w:r>
    </w:p>
    <w:p w14:paraId="15000000">
      <w:pPr>
        <w:pStyle w:val="Style_2"/>
        <w:numPr>
          <w:ilvl w:val="0"/>
          <w:numId w:val="2"/>
        </w:numPr>
        <w:spacing w:after="0" w:line="240" w:lineRule="auto"/>
        <w:ind/>
        <w:jc w:val="both"/>
        <w:rPr>
          <w:rFonts w:ascii="Times New Roman" w:hAnsi="Times New Roman"/>
          <w:b w:val="1"/>
          <w:sz w:val="24"/>
        </w:rPr>
      </w:pPr>
      <w:r>
        <w:rPr>
          <w:rFonts w:ascii="Times New Roman" w:hAnsi="Times New Roman"/>
          <w:b w:val="1"/>
          <w:sz w:val="24"/>
        </w:rPr>
        <w:t>Фэн Шуан. Об искусстве китайской каллиграфии как культурном феномене // Культура и цивилизация. 2023. Том 13. № 5A-6А. С. 7-15. DOI: 10.34670/AR.2023.48.58.001</w:t>
      </w:r>
    </w:p>
    <w:p w14:paraId="16000000">
      <w:pPr>
        <w:pStyle w:val="Style_2"/>
        <w:numPr>
          <w:ilvl w:val="0"/>
          <w:numId w:val="2"/>
        </w:numPr>
        <w:spacing w:after="0" w:line="240" w:lineRule="auto"/>
        <w:ind/>
        <w:jc w:val="both"/>
        <w:rPr>
          <w:rFonts w:ascii="Times New Roman" w:hAnsi="Times New Roman"/>
          <w:b w:val="1"/>
          <w:sz w:val="24"/>
        </w:rPr>
      </w:pPr>
      <w:r>
        <w:rPr>
          <w:rFonts w:ascii="Times New Roman" w:hAnsi="Times New Roman"/>
          <w:b w:val="1"/>
          <w:sz w:val="24"/>
        </w:rPr>
        <w:t>叶旭仁</w:t>
      </w:r>
      <w:r>
        <w:rPr>
          <w:rFonts w:ascii="Times New Roman" w:hAnsi="Times New Roman"/>
          <w:b w:val="1"/>
          <w:sz w:val="24"/>
        </w:rPr>
        <w:t xml:space="preserve"> (2020) </w:t>
      </w:r>
      <w:r>
        <w:rPr>
          <w:rFonts w:ascii="Times New Roman" w:hAnsi="Times New Roman"/>
          <w:b w:val="1"/>
          <w:sz w:val="24"/>
        </w:rPr>
        <w:t>浅</w:t>
      </w:r>
      <w:r>
        <w:rPr>
          <w:rFonts w:ascii="Times New Roman" w:hAnsi="Times New Roman"/>
          <w:b w:val="1"/>
          <w:sz w:val="24"/>
        </w:rPr>
        <w:t>谈汉字渊源与书法表现的关系</w:t>
      </w:r>
      <w:r>
        <w:rPr>
          <w:rFonts w:ascii="Times New Roman" w:hAnsi="Times New Roman"/>
          <w:b w:val="1"/>
          <w:sz w:val="24"/>
        </w:rPr>
        <w:t xml:space="preserve">. </w:t>
      </w:r>
      <w:r>
        <w:rPr>
          <w:rFonts w:ascii="Times New Roman" w:hAnsi="Times New Roman"/>
          <w:b w:val="1"/>
          <w:sz w:val="24"/>
        </w:rPr>
        <w:t>书画世界</w:t>
      </w:r>
      <w:r>
        <w:rPr>
          <w:rFonts w:ascii="Times New Roman" w:hAnsi="Times New Roman"/>
          <w:b w:val="1"/>
          <w:sz w:val="24"/>
        </w:rPr>
        <w:t xml:space="preserve">, </w:t>
      </w:r>
      <w:r>
        <w:rPr>
          <w:rFonts w:ascii="Times New Roman" w:hAnsi="Times New Roman"/>
          <w:b w:val="1"/>
          <w:sz w:val="24"/>
        </w:rPr>
        <w:t>第</w:t>
      </w:r>
      <w:r>
        <w:rPr>
          <w:rFonts w:ascii="Times New Roman" w:hAnsi="Times New Roman"/>
          <w:b w:val="1"/>
          <w:sz w:val="24"/>
        </w:rPr>
        <w:t>12</w:t>
      </w:r>
      <w:r>
        <w:rPr>
          <w:rFonts w:ascii="Times New Roman" w:hAnsi="Times New Roman"/>
          <w:b w:val="1"/>
          <w:sz w:val="24"/>
        </w:rPr>
        <w:t>期</w:t>
      </w:r>
      <w:r>
        <w:rPr>
          <w:rFonts w:ascii="Times New Roman" w:hAnsi="Times New Roman"/>
          <w:b w:val="1"/>
          <w:sz w:val="24"/>
        </w:rPr>
        <w:t>, 73-74</w:t>
      </w:r>
      <w:r>
        <w:rPr>
          <w:rFonts w:ascii="Times New Roman" w:hAnsi="Times New Roman"/>
          <w:b w:val="1"/>
          <w:sz w:val="24"/>
        </w:rPr>
        <w:t>页</w:t>
      </w:r>
      <w:r>
        <w:rPr>
          <w:rFonts w:ascii="Times New Roman" w:hAnsi="Times New Roman"/>
          <w:b w:val="1"/>
          <w:sz w:val="24"/>
        </w:rPr>
        <w:t>.</w:t>
      </w:r>
    </w:p>
    <w:p w14:paraId="17000000">
      <w:pPr>
        <w:pStyle w:val="Style_2"/>
        <w:numPr>
          <w:ilvl w:val="0"/>
          <w:numId w:val="2"/>
        </w:numPr>
        <w:spacing w:after="0" w:line="240" w:lineRule="auto"/>
        <w:ind/>
        <w:jc w:val="both"/>
        <w:rPr>
          <w:rFonts w:ascii="Times New Roman" w:hAnsi="Times New Roman"/>
          <w:b w:val="1"/>
          <w:sz w:val="24"/>
        </w:rPr>
      </w:pPr>
      <w:r>
        <w:rPr>
          <w:rStyle w:val="Style_1_ch"/>
          <w:rFonts w:ascii="Times New Roman" w:hAnsi="Times New Roman"/>
          <w:b w:val="1"/>
          <w:sz w:val="24"/>
        </w:rPr>
        <w:fldChar w:fldCharType="begin"/>
      </w:r>
      <w:r>
        <w:rPr>
          <w:rStyle w:val="Style_1_ch"/>
          <w:rFonts w:ascii="Times New Roman" w:hAnsi="Times New Roman"/>
          <w:b w:val="1"/>
          <w:sz w:val="24"/>
        </w:rPr>
        <w:instrText>HYPERLINK "https://cheesecakeschool.ru/media/culture/rol_kalligrafii_v_kitayskoy_kulture"</w:instrText>
      </w:r>
      <w:r>
        <w:rPr>
          <w:rStyle w:val="Style_1_ch"/>
          <w:rFonts w:ascii="Times New Roman" w:hAnsi="Times New Roman"/>
          <w:b w:val="1"/>
          <w:sz w:val="24"/>
        </w:rPr>
        <w:fldChar w:fldCharType="separate"/>
      </w:r>
      <w:r>
        <w:rPr>
          <w:rStyle w:val="Style_1_ch"/>
          <w:rFonts w:ascii="Times New Roman" w:hAnsi="Times New Roman"/>
          <w:b w:val="1"/>
          <w:sz w:val="24"/>
        </w:rPr>
        <w:t>https://cheesecakeschool.ru/media/culture/rol_kalligrafii_v_kitayskoy_kulture</w:t>
      </w:r>
      <w:r>
        <w:rPr>
          <w:rStyle w:val="Style_1_ch"/>
          <w:rFonts w:ascii="Times New Roman" w:hAnsi="Times New Roman"/>
          <w:b w:val="1"/>
          <w:sz w:val="24"/>
        </w:rPr>
        <w:fldChar w:fldCharType="end"/>
      </w:r>
    </w:p>
    <w:p w14:paraId="18000000">
      <w:pPr>
        <w:pStyle w:val="Style_2"/>
        <w:numPr>
          <w:ilvl w:val="0"/>
          <w:numId w:val="2"/>
        </w:numPr>
        <w:spacing w:after="0" w:line="240" w:lineRule="auto"/>
        <w:ind/>
        <w:jc w:val="both"/>
        <w:rPr>
          <w:rFonts w:ascii="Times New Roman" w:hAnsi="Times New Roman"/>
          <w:b w:val="1"/>
          <w:sz w:val="24"/>
        </w:rPr>
      </w:pPr>
      <w:r>
        <w:rPr>
          <w:rStyle w:val="Style_1_ch"/>
          <w:rFonts w:ascii="Times New Roman" w:hAnsi="Times New Roman"/>
          <w:b w:val="1"/>
          <w:sz w:val="24"/>
        </w:rPr>
        <w:fldChar w:fldCharType="begin"/>
      </w:r>
      <w:r>
        <w:rPr>
          <w:rStyle w:val="Style_1_ch"/>
          <w:rFonts w:ascii="Times New Roman" w:hAnsi="Times New Roman"/>
          <w:b w:val="1"/>
          <w:sz w:val="24"/>
        </w:rPr>
        <w:instrText>HYPERLINK "https://kitau.ru/stati/china-life/kitayskaya-kalligrafiya/"</w:instrText>
      </w:r>
      <w:r>
        <w:rPr>
          <w:rStyle w:val="Style_1_ch"/>
          <w:rFonts w:ascii="Times New Roman" w:hAnsi="Times New Roman"/>
          <w:b w:val="1"/>
          <w:sz w:val="24"/>
        </w:rPr>
        <w:fldChar w:fldCharType="separate"/>
      </w:r>
      <w:r>
        <w:rPr>
          <w:rStyle w:val="Style_1_ch"/>
          <w:rFonts w:ascii="Times New Roman" w:hAnsi="Times New Roman"/>
          <w:b w:val="1"/>
          <w:sz w:val="24"/>
        </w:rPr>
        <w:t>https://kitau.ru/stati/china-life/kitayskaya-kalligrafiya/</w:t>
      </w:r>
      <w:r>
        <w:rPr>
          <w:rStyle w:val="Style_1_ch"/>
          <w:rFonts w:ascii="Times New Roman" w:hAnsi="Times New Roman"/>
          <w:b w:val="1"/>
          <w:sz w:val="24"/>
        </w:rPr>
        <w:fldChar w:fldCharType="end"/>
      </w:r>
    </w:p>
    <w:p w14:paraId="19000000">
      <w:pPr>
        <w:spacing w:after="0" w:line="240" w:lineRule="auto"/>
        <w:ind/>
        <w:jc w:val="center"/>
        <w:rPr>
          <w:rFonts w:ascii="Times New Roman" w:hAnsi="Times New Roman"/>
          <w:b w:val="1"/>
          <w:sz w:val="24"/>
        </w:rPr>
      </w:pPr>
    </w:p>
    <w:p w14:paraId="1A000000">
      <w:pPr>
        <w:ind/>
        <w:jc w:val="center"/>
        <w:rPr>
          <w:rFonts w:ascii="Times New Roman" w:hAnsi="Times New Roman"/>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2" w:type="paragraph">
    <w:name w:val="List Paragraph"/>
    <w:basedOn w:val="Style_3"/>
    <w:link w:val="Style_2_ch"/>
    <w:pPr>
      <w:ind w:firstLine="0" w:left="720"/>
      <w:contextualSpacing w:val="1"/>
    </w:pPr>
  </w:style>
  <w:style w:styleId="Style_2_ch" w:type="character">
    <w:name w:val="List Paragraph"/>
    <w:basedOn w:val="Style_3_ch"/>
    <w:link w:val="Style_2"/>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Unresolved Mention"/>
    <w:basedOn w:val="Style_8"/>
    <w:link w:val="Style_7_ch"/>
    <w:rPr>
      <w:color w:val="605E5C"/>
      <w:shd w:fill="E1DFDD" w:val="clear"/>
    </w:rPr>
  </w:style>
  <w:style w:styleId="Style_7_ch" w:type="character">
    <w:name w:val="Unresolved Mention"/>
    <w:basedOn w:val="Style_8_ch"/>
    <w:link w:val="Style_7"/>
    <w:rPr>
      <w:color w:val="605E5C"/>
      <w:shd w:fill="E1DFDD" w:val="clear"/>
    </w:rPr>
  </w:style>
  <w:style w:styleId="Style_9" w:type="paragraph">
    <w:name w:val="toc 7"/>
    <w:next w:val="Style_3"/>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11" w:type="paragraph">
    <w:name w:val="toc 3"/>
    <w:next w:val="Style_3"/>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3"/>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3"/>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8"/>
    <w:link w:val="Style_1_ch"/>
    <w:rPr>
      <w:color w:themeColor="hyperlink" w:val="0563C1"/>
      <w:u w:val="single"/>
    </w:rPr>
  </w:style>
  <w:style w:styleId="Style_1_ch" w:type="character">
    <w:name w:val="Hyperlink"/>
    <w:basedOn w:val="Style_8_ch"/>
    <w:link w:val="Style_1"/>
    <w:rPr>
      <w:color w:themeColor="hyperlink" w:val="0563C1"/>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3"/>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3"/>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3"/>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3"/>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3"/>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3"/>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MyOffice-CoreFramework-Android/26-1013.725.7113.647.24@RELEASE-CORE-26.0-RC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2025-03-15T15:04:36Z</dcterms:modified>
</cp:coreProperties>
</file>