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2D4D">
      <w:pPr>
        <w:spacing w:after="0"/>
        <w:ind w:left="1361" w:right="1361" w:firstLine="397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Высказывания известных российских деятелей </w:t>
      </w:r>
    </w:p>
    <w:p w14:paraId="3EDF23E6">
      <w:pPr>
        <w:spacing w:after="0"/>
        <w:ind w:right="-30" w:firstLine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культурном пространстве Китая</w:t>
      </w:r>
    </w:p>
    <w:p w14:paraId="555009DC">
      <w:pPr>
        <w:spacing w:after="0"/>
        <w:ind w:left="1361" w:right="1361" w:firstLine="39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 Сия</w:t>
      </w:r>
    </w:p>
    <w:p w14:paraId="1A284126">
      <w:pPr>
        <w:spacing w:after="0"/>
        <w:ind w:left="1361" w:right="1361"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 (бакалавр, 1 курс)</w:t>
      </w:r>
    </w:p>
    <w:p w14:paraId="7647826E">
      <w:pPr>
        <w:pStyle w:val="2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5"/>
          <w:color w:val="353535"/>
        </w:rPr>
        <w:t>МГУ-ППИ, Шэньчжэнь, Китай</w:t>
      </w:r>
    </w:p>
    <w:p w14:paraId="1E307C5C">
      <w:pPr>
        <w:pStyle w:val="2"/>
        <w:shd w:val="clear" w:color="auto" w:fill="FFFFFF"/>
        <w:spacing w:before="0" w:beforeAutospacing="0" w:after="0" w:afterAutospacing="0"/>
        <w:jc w:val="center"/>
      </w:pPr>
      <w:r>
        <w:rPr>
          <w:rStyle w:val="5"/>
          <w:color w:val="353535"/>
          <w:lang w:val="en-US"/>
        </w:rPr>
        <w:t>E</w:t>
      </w:r>
      <w:r>
        <w:rPr>
          <w:rStyle w:val="5"/>
          <w:color w:val="353535"/>
        </w:rPr>
        <w:t>–</w:t>
      </w:r>
      <w:r>
        <w:rPr>
          <w:rStyle w:val="5"/>
          <w:color w:val="353535"/>
          <w:lang w:val="en-US"/>
        </w:rPr>
        <w:t>mail</w:t>
      </w:r>
      <w:r>
        <w:rPr>
          <w:rStyle w:val="5"/>
          <w:color w:val="353535"/>
        </w:rPr>
        <w:t xml:space="preserve">: </w:t>
      </w:r>
      <w:r>
        <w:rPr>
          <w:i/>
          <w:iCs/>
        </w:rPr>
        <w:t>1605475625@qq.com</w:t>
      </w:r>
      <w:r>
        <w:t xml:space="preserve"> </w:t>
      </w:r>
    </w:p>
    <w:p w14:paraId="4B1628F1">
      <w:pPr>
        <w:pStyle w:val="2"/>
        <w:shd w:val="clear" w:color="auto" w:fill="FFFFFF"/>
        <w:spacing w:before="0" w:beforeAutospacing="0" w:after="0" w:afterAutospacing="0"/>
        <w:jc w:val="center"/>
      </w:pPr>
    </w:p>
    <w:p w14:paraId="1216891A">
      <w:pPr>
        <w:pStyle w:val="2"/>
        <w:shd w:val="clear" w:color="auto" w:fill="FFFFFF"/>
        <w:snapToGrid w:val="0"/>
        <w:spacing w:before="0" w:beforeAutospacing="0" w:after="0" w:afterAutospacing="0"/>
        <w:ind w:firstLine="397"/>
        <w:jc w:val="both"/>
      </w:pPr>
      <w:r>
        <w:t>На протяжении нескольких столетий Россия и Китай поддерживают тесное культурное сотрудничество, которое продолжает укрепляться и по сегодняшний день. Многие высказывания российских политиков и писателей широко распространены в китайском обществе, отражая как глубокие исторические связи между двумя странами, так и общие идеологические ценности. Основная цель данной работы — узнать, какие именно высказывания российских деятелей получили популярность в Китае и почему они находят отклик у китайской аудитории, а задачами являются выяснение исторического контекста высказывания и определение наращения смыслов этого высказывания в современной культуре.  Актуальность данной работы состоит в том, что сегодня интерес к русской культуре, русскому языку и литературе в Китае испытывает новый подъём.</w:t>
      </w:r>
    </w:p>
    <w:p w14:paraId="069B7BB5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hint="eastAsia"/>
        </w:rPr>
      </w:pPr>
      <w:r>
        <w:t xml:space="preserve">История российско-китайских отношений насчитывает много веков, но особенно значительным влияние оказалось в </w:t>
      </w:r>
      <w:r>
        <w:rPr>
          <w:lang w:val="en-US"/>
        </w:rPr>
        <w:t>XX</w:t>
      </w:r>
      <w:r>
        <w:t xml:space="preserve"> веке. После образования Китайской Народной Республики в 1949 году между СССР и Китаем установились тесные отношения сотрудничества. Поскольку Россия и Китай являлись социалистическими странами и их политические позиции во многом совпадали, высказывания российских политиков были и остаются востребованными в китайском общество. Ярким примером служит высказывание Ленина: «Учиться, учиться и ещё раз учиться». В Китае, где традиционно высоко ценится образование, эта фраза стала девизом стремления к знаниям и самосовершенствованию. Если в СССР этот лозунг имел идеологическую окраску, то в Китае он воспринимается прежде всего как призыв к личностному развитию [1].</w:t>
      </w:r>
    </w:p>
    <w:p w14:paraId="6DDF39A8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hint="eastAsia"/>
        </w:rPr>
      </w:pPr>
      <w:r>
        <w:t>Не менее известным является высказывание Сталина: «Кадры решают всё!». В политической сфере подбор квалифицированных руководителей играет ключевую роль, и эта идея получила широкое распространение в Китае. Сегодня это высказывание продолжает использоваться в политических дискуссиях и образовательных программах, где подчёркивается важность компетентного руководства. Оно не только применяется в повседневной работе, но и часто появляется в фильмах и сериалах на революционную тематику.</w:t>
      </w:r>
    </w:p>
    <w:p w14:paraId="7CC74675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hint="eastAsia"/>
        </w:rPr>
      </w:pPr>
      <w:r>
        <w:t xml:space="preserve">Что касается литературной сферы, то особой популярностью в Китае пользуются произведения Максима Горького. Его фраза «Пусть сильнее грянет буря!» из произведения «Песня о Буревестнике» изначально символизировала силу духа и бесстрашную борьбу. Однако в настоящее время в китайском интернете она приобрела новые смыслы. Например, перед экзаменами студенты публикуют статусы в социальных сетях: «Завтра экзамен! «Пусть сильнее грянет буря!» Фраза сопровождается мотивирующими стикерами, что мгновенно поднимает настрой аудитории. В другой ситуации, сталкиваясь с утренними пробками в метро, люди шутят: «Утренний час пик в метро. «Пусть сильнее грянет буря!» Иллюстрируется это фотографиями переполненных вагонов, что вызывает улыбку и чувство солидарности. Ведущие игровых стримов, сталкиваясь с трудностями в игре, восклицают: «Пусть сильнее грянет буря!». И в комментариях мгновенно появляются слова поддержки: «Вперёд, стример!» Пользователи отправляют мемы с этой фразой и изображением кота, стоящего у окна и «встречающего бурю». При этом создаётся забавный контраст. Таким образом, это высказывание стало универсальным выражением, используемым в различных контекстах – от мотивирующего до юмористического.  </w:t>
      </w:r>
    </w:p>
    <w:p w14:paraId="7B675D1C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hint="eastAsia"/>
        </w:rPr>
      </w:pPr>
      <w:r>
        <w:t xml:space="preserve">Конечно, всем китайцам известна строка из стихотворения Александра Сергеевича Пушкина: «Если жизнь тебя обманет, не печалься, не сердись!» Это связано не только с тем, что она включена в учебники начальной школы, но и с её актуальностью для современной молодёжи, сталкивающейся с давлением в обществе — учёба, работа и быт. В китайской интернет-культуре эта фраза используется как своеобразный «антидепрессант», помогающий людям сохранять уверенность в трудных ситуациях [2].  </w:t>
      </w:r>
    </w:p>
    <w:p w14:paraId="1D0F8E05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hint="eastAsia"/>
        </w:rPr>
      </w:pPr>
      <w:r>
        <w:t xml:space="preserve">Особенно популярной среди молодёжи в китайском интернете стала фраза «Русские не сдаются!». Это фраза является не только символом исторической памяти, связанной со стойкостью российского народа во время Второй мировой войны, например, в Сталинградской битве, но и частью современной интернет-культуры. Китайские пользователи придали ей новый смысл. Так, в комментариях к спортивным соревнованиям, когда российские спортсмены борются до конца, пользователи пишут: «Русские не сдаются!» Когда россияне демонстрируют какие-то «экстремальные» действия, например: купание в проруби, ремонт машины скотчем или разбор бытовой техники голыми руками, — в комментариях к таким видео на платформах </w:t>
      </w:r>
      <w:r>
        <w:rPr>
          <w:lang w:val="en-US"/>
        </w:rPr>
        <w:t>Douyin</w:t>
      </w:r>
      <w:r>
        <w:t xml:space="preserve"> или </w:t>
      </w:r>
      <w:r>
        <w:rPr>
          <w:lang w:val="en-US"/>
        </w:rPr>
        <w:t>BiliBili</w:t>
      </w:r>
      <w:r>
        <w:t xml:space="preserve"> можно прочитать эту фразу, сопровождаемую забавными стикерами. Таким образом, это выражение преодолело исторический барьер и органично вошло в современную интернет-культуру, став не только отражением русского национального духа, но и способом для китайской молодёжи с юмором и оптимизмом взглянуть на ситуацию.</w:t>
      </w:r>
    </w:p>
    <w:p w14:paraId="3E294532">
      <w:pPr>
        <w:pStyle w:val="2"/>
        <w:shd w:val="clear" w:color="auto" w:fill="FFFFFF"/>
        <w:spacing w:before="0" w:beforeAutospacing="0" w:after="0" w:afterAutospacing="0"/>
        <w:ind w:firstLine="397"/>
        <w:jc w:val="both"/>
      </w:pPr>
      <w:r>
        <w:t>Таким образом, мы видим, что многие высказывания известных российских деятелей не только пересекли границы России, но и обрели новую жизнь в культурном пространстве Китая. Они не только свидетельствуют об исторических и идеологических связях между двумя странами, но и находят новое применение в современной интернет-культуре. Эти высказывания стали мостом между российской и китайской культурами, объединив людей общими ценностями — упорством, стойкостью, оптимизмом.</w:t>
      </w:r>
    </w:p>
    <w:p w14:paraId="63E95994">
      <w:pPr>
        <w:pStyle w:val="2"/>
        <w:shd w:val="clear" w:color="auto" w:fill="FFFFFF"/>
        <w:spacing w:before="0" w:beforeAutospacing="0" w:after="0" w:afterAutospacing="0"/>
        <w:ind w:firstLine="397"/>
        <w:jc w:val="both"/>
      </w:pPr>
    </w:p>
    <w:p w14:paraId="60B5A2C0">
      <w:pPr>
        <w:pStyle w:val="2"/>
        <w:shd w:val="clear" w:color="auto" w:fill="FFFFFF"/>
        <w:spacing w:before="0" w:beforeAutospacing="0" w:after="0" w:afterAutospacing="0"/>
        <w:ind w:firstLine="397"/>
        <w:jc w:val="center"/>
      </w:pPr>
      <w:r>
        <w:rPr>
          <w:b/>
          <w:bCs/>
        </w:rPr>
        <w:t>Литература</w:t>
      </w:r>
      <w:r>
        <w:t xml:space="preserve"> </w:t>
      </w:r>
    </w:p>
    <w:p w14:paraId="3491B37B">
      <w:pPr>
        <w:spacing w:after="0"/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Сидоров А. В.  «Советские лозунги в китайском контексте: идеология </w:t>
      </w:r>
      <w:r>
        <w:rPr>
          <w:sz w:val="24"/>
          <w:szCs w:val="24"/>
          <w:lang w:val="en-US"/>
        </w:rPr>
        <w:t>vs</w:t>
      </w:r>
      <w:r>
        <w:rPr>
          <w:sz w:val="24"/>
          <w:szCs w:val="24"/>
        </w:rPr>
        <w:t xml:space="preserve">. личностное развитие». - Москва: Издательство культурных исследований, 2020.  </w:t>
      </w:r>
    </w:p>
    <w:p w14:paraId="5F88AFC2">
      <w:pPr>
        <w:spacing w:after="0"/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Чжан В. «Интеграция русской литературы в китайскую интернет-культуру: на примере высказываний Пушкина и Горького». - Шанхай: Издательство Фуданьского университета, 2021. </w:t>
      </w:r>
    </w:p>
    <w:p w14:paraId="5FD33D10">
      <w:pPr>
        <w:spacing w:after="0"/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val="en-US"/>
        </w:rPr>
        <w:t>Liu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«Русский дух Второй мировой войны и его современное восприятие в Китае». // Современные исторические исследования, 2017, № 24(3), 67–89 с.</w:t>
      </w:r>
    </w:p>
    <w:p w14:paraId="6DD5BCDB">
      <w:pPr>
        <w:spacing w:after="0"/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>
        <w:rPr>
          <w:sz w:val="24"/>
          <w:szCs w:val="24"/>
          <w:lang w:val="en-US"/>
        </w:rPr>
        <w:t>Wang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. «История развития российско-китайских отношений: от конфронтации к стратегическому партнёрству». - Пекин: Издательство международных отношений, 2018.</w:t>
      </w:r>
    </w:p>
    <w:p w14:paraId="429194EC">
      <w:pPr>
        <w:spacing w:after="0"/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>
        <w:rPr>
          <w:sz w:val="24"/>
          <w:szCs w:val="24"/>
          <w:lang w:val="en-US"/>
        </w:rPr>
        <w:t>Zhao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. «Влияние поэзии Пушкина на китайских читателей: культурный диалог через века». - Пекин: Издательство культурных обменов, 2020.  </w:t>
      </w:r>
    </w:p>
    <w:p w14:paraId="653FB8BF">
      <w:pPr>
        <w:spacing w:after="0"/>
        <w:ind w:right="-76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2BD747">
      <w:pPr>
        <w:rPr>
          <w:sz w:val="24"/>
          <w:szCs w:val="24"/>
        </w:rPr>
      </w:pPr>
    </w:p>
    <w:p w14:paraId="05D7EACD">
      <w:pPr>
        <w:pStyle w:val="2"/>
        <w:shd w:val="clear" w:color="auto" w:fill="FFFFFF"/>
        <w:spacing w:before="0" w:beforeAutospacing="0" w:after="0" w:afterAutospacing="0"/>
        <w:jc w:val="both"/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attachedTemplate r:id="rId1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FD"/>
    <w:rsid w:val="00045B57"/>
    <w:rsid w:val="00072814"/>
    <w:rsid w:val="00086A94"/>
    <w:rsid w:val="000D067D"/>
    <w:rsid w:val="001B0831"/>
    <w:rsid w:val="001B61FF"/>
    <w:rsid w:val="001C3D6A"/>
    <w:rsid w:val="001C42A7"/>
    <w:rsid w:val="001E7630"/>
    <w:rsid w:val="001F6589"/>
    <w:rsid w:val="00220208"/>
    <w:rsid w:val="00266E64"/>
    <w:rsid w:val="00270851"/>
    <w:rsid w:val="00313BCE"/>
    <w:rsid w:val="00350135"/>
    <w:rsid w:val="003814A8"/>
    <w:rsid w:val="0038609C"/>
    <w:rsid w:val="003C2215"/>
    <w:rsid w:val="0040672D"/>
    <w:rsid w:val="004972FE"/>
    <w:rsid w:val="0050722A"/>
    <w:rsid w:val="005232D5"/>
    <w:rsid w:val="00532E3D"/>
    <w:rsid w:val="00533504"/>
    <w:rsid w:val="00567B64"/>
    <w:rsid w:val="0058509E"/>
    <w:rsid w:val="005A4118"/>
    <w:rsid w:val="005F1435"/>
    <w:rsid w:val="005F75D3"/>
    <w:rsid w:val="005F7DF6"/>
    <w:rsid w:val="006A6670"/>
    <w:rsid w:val="006E1DE7"/>
    <w:rsid w:val="006E251A"/>
    <w:rsid w:val="006F02B8"/>
    <w:rsid w:val="00722CB4"/>
    <w:rsid w:val="007A6A3F"/>
    <w:rsid w:val="007B2B4C"/>
    <w:rsid w:val="007B2BB7"/>
    <w:rsid w:val="007C72FD"/>
    <w:rsid w:val="007E0771"/>
    <w:rsid w:val="007E1765"/>
    <w:rsid w:val="007F11F9"/>
    <w:rsid w:val="00815900"/>
    <w:rsid w:val="00846337"/>
    <w:rsid w:val="00852242"/>
    <w:rsid w:val="008545BC"/>
    <w:rsid w:val="00940ED4"/>
    <w:rsid w:val="0096412A"/>
    <w:rsid w:val="00974A63"/>
    <w:rsid w:val="00990850"/>
    <w:rsid w:val="009E0856"/>
    <w:rsid w:val="009E1D04"/>
    <w:rsid w:val="009E301E"/>
    <w:rsid w:val="009F5E30"/>
    <w:rsid w:val="00A0166B"/>
    <w:rsid w:val="00A12400"/>
    <w:rsid w:val="00A63A55"/>
    <w:rsid w:val="00A772CF"/>
    <w:rsid w:val="00A838EF"/>
    <w:rsid w:val="00AA5836"/>
    <w:rsid w:val="00AB64AD"/>
    <w:rsid w:val="00B553DF"/>
    <w:rsid w:val="00B83087"/>
    <w:rsid w:val="00BA0F46"/>
    <w:rsid w:val="00BA5AE2"/>
    <w:rsid w:val="00BC19A7"/>
    <w:rsid w:val="00BC3221"/>
    <w:rsid w:val="00BE24EB"/>
    <w:rsid w:val="00C2708F"/>
    <w:rsid w:val="00C86944"/>
    <w:rsid w:val="00C970D1"/>
    <w:rsid w:val="00D47ECA"/>
    <w:rsid w:val="00D946E6"/>
    <w:rsid w:val="00E341FD"/>
    <w:rsid w:val="00E35B31"/>
    <w:rsid w:val="00E46EBD"/>
    <w:rsid w:val="00EC2292"/>
    <w:rsid w:val="00ED0FA6"/>
    <w:rsid w:val="00ED71D8"/>
    <w:rsid w:val="00EE7563"/>
    <w:rsid w:val="00F11AD5"/>
    <w:rsid w:val="00F25958"/>
    <w:rsid w:val="00FB3684"/>
    <w:rsid w:val="00FD2F1C"/>
    <w:rsid w:val="00FD5A60"/>
    <w:rsid w:val="79A7C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8"/>
      <w:szCs w:val="22"/>
      <w:lang w:val="ru-RU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unhideWhenUsed/>
    <w:uiPriority w:val="99"/>
    <w:rPr>
      <w:color w:val="0563C1"/>
      <w:u w:val="single"/>
    </w:rPr>
  </w:style>
  <w:style w:type="character" w:styleId="7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ejavu/Library/Containers/com.kingsoft.wpsoffice.mac/Data/D:\&#1056;&#1072;&#1073;&#1086;&#1090;&#1072;\&#1053;&#1072;&#1091;&#1082;&#1072;\&#1051;&#1086;&#1084;&#1086;&#1085;&#1086;&#1089;&#1086;&#1074;%202021,%20&#1090;&#1077;&#1079;&#1080;&#1089;&#1099;,%20&#1042;&#1072;&#1085;%20&#1048;&#1092;&#1072;&#1085;&#1100;,%201%20&#1082;&#1091;&#1088;&#1089;%20&#1060;&#1053;&#1052;,%20&#1076;&#1086;&#108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Ломоносов 2021, тезисы, Ван Ифань, 1 курс ФНМ, док</Template>
  <Pages>2</Pages>
  <Words>798</Words>
  <Characters>5377</Characters>
  <Lines>43</Lines>
  <Paragraphs>12</Paragraphs>
  <TotalTime>0</TotalTime>
  <ScaleCrop>false</ScaleCrop>
  <LinksUpToDate>false</LinksUpToDate>
  <CharactersWithSpaces>6171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2025-03-12T17:15:00Z</dcterms:created>
  <dc:creator>Елена</dc:creator>
  <cp:lastModifiedBy>Y</cp:lastModifiedBy>
  <dcterms:modified xsi:type="dcterms:W3CDTF">2025-03-13T21:19:55Z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BB29DAC945F83C6D7BDBD267B5DE27D8_42</vt:lpwstr>
  </property>
</Properties>
</file>