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4C41E" w14:textId="77777777" w:rsidR="00290F71" w:rsidRDefault="00531599">
      <w:pPr>
        <w:widowControl/>
        <w:jc w:val="center"/>
        <w:rPr>
          <w:rFonts w:ascii="Times New Roman" w:eastAsia="SFBX1200" w:hAnsi="Times New Roman" w:cs="Times New Roman"/>
          <w:b/>
          <w:bCs/>
          <w:color w:val="000000"/>
          <w:kern w:val="0"/>
          <w:sz w:val="24"/>
          <w:lang w:bidi="ar"/>
        </w:rPr>
      </w:pPr>
      <w:r>
        <w:rPr>
          <w:rFonts w:ascii="Times New Roman" w:eastAsia="SFBX1200" w:hAnsi="Times New Roman" w:cs="Times New Roman"/>
          <w:b/>
          <w:bCs/>
          <w:color w:val="000000"/>
          <w:kern w:val="0"/>
          <w:sz w:val="24"/>
          <w:lang w:bidi="ar"/>
        </w:rPr>
        <w:t>The Impact of Globalization on Managing Enterprises</w:t>
      </w:r>
    </w:p>
    <w:p w14:paraId="1AE321BE" w14:textId="77777777" w:rsidR="00290F71" w:rsidRDefault="00531599">
      <w:pPr>
        <w:widowControl/>
        <w:jc w:val="center"/>
        <w:rPr>
          <w:rFonts w:ascii="Times New Roman" w:eastAsia="SFBI1200" w:hAnsi="Times New Roman" w:cs="Times New Roman"/>
          <w:b/>
          <w:bCs/>
          <w:i/>
          <w:iCs/>
          <w:color w:val="000000"/>
          <w:kern w:val="0"/>
          <w:sz w:val="24"/>
          <w:lang w:bidi="ar"/>
        </w:rPr>
      </w:pPr>
      <w:proofErr w:type="spellStart"/>
      <w:r>
        <w:rPr>
          <w:rFonts w:ascii="Times New Roman" w:eastAsia="SFBI1200" w:hAnsi="Times New Roman" w:cs="Times New Roman"/>
          <w:b/>
          <w:bCs/>
          <w:i/>
          <w:iCs/>
          <w:color w:val="000000"/>
          <w:kern w:val="0"/>
          <w:sz w:val="24"/>
          <w:lang w:bidi="ar"/>
        </w:rPr>
        <w:t>Лю</w:t>
      </w:r>
      <w:proofErr w:type="spellEnd"/>
      <w:r>
        <w:rPr>
          <w:rFonts w:ascii="Times New Roman" w:eastAsia="SFBI1200" w:hAnsi="Times New Roman" w:cs="Times New Roman"/>
          <w:b/>
          <w:bCs/>
          <w:i/>
          <w:iCs/>
          <w:color w:val="000000"/>
          <w:kern w:val="0"/>
          <w:sz w:val="24"/>
          <w:lang w:bidi="ar"/>
        </w:rPr>
        <w:t xml:space="preserve"> </w:t>
      </w:r>
      <w:proofErr w:type="spellStart"/>
      <w:r>
        <w:rPr>
          <w:rFonts w:ascii="Times New Roman" w:eastAsia="SFBI1200" w:hAnsi="Times New Roman" w:cs="Times New Roman"/>
          <w:b/>
          <w:bCs/>
          <w:i/>
          <w:iCs/>
          <w:color w:val="000000"/>
          <w:kern w:val="0"/>
          <w:sz w:val="24"/>
          <w:lang w:bidi="ar"/>
        </w:rPr>
        <w:t>Цз</w:t>
      </w:r>
      <w:proofErr w:type="spellEnd"/>
      <w:r>
        <w:rPr>
          <w:rFonts w:ascii="Times New Roman" w:eastAsia="SFBI1200" w:hAnsi="Times New Roman" w:cs="Times New Roman"/>
          <w:b/>
          <w:bCs/>
          <w:i/>
          <w:iCs/>
          <w:color w:val="000000"/>
          <w:kern w:val="0"/>
          <w:sz w:val="24"/>
          <w:lang w:val="ru-RU" w:bidi="ar"/>
        </w:rPr>
        <w:t>ы</w:t>
      </w:r>
      <w:proofErr w:type="spellStart"/>
      <w:r>
        <w:rPr>
          <w:rFonts w:ascii="Times New Roman" w:eastAsia="SFBI1200" w:hAnsi="Times New Roman" w:cs="Times New Roman"/>
          <w:b/>
          <w:bCs/>
          <w:i/>
          <w:iCs/>
          <w:color w:val="000000"/>
          <w:kern w:val="0"/>
          <w:sz w:val="24"/>
          <w:lang w:bidi="ar"/>
        </w:rPr>
        <w:t>хань</w:t>
      </w:r>
      <w:proofErr w:type="spellEnd"/>
    </w:p>
    <w:p w14:paraId="3A2C6E85" w14:textId="77777777" w:rsidR="00290F71" w:rsidRDefault="00531599">
      <w:pPr>
        <w:widowControl/>
        <w:jc w:val="center"/>
        <w:rPr>
          <w:rFonts w:ascii="Times New Roman" w:eastAsia="SFTI1200" w:hAnsi="Times New Roman" w:cs="Times New Roman"/>
          <w:i/>
          <w:iCs/>
          <w:color w:val="000000"/>
          <w:kern w:val="0"/>
          <w:sz w:val="24"/>
          <w:lang w:bidi="ar"/>
        </w:rPr>
      </w:pPr>
      <w:r>
        <w:rPr>
          <w:rFonts w:ascii="Times New Roman" w:eastAsia="SFTI1200" w:hAnsi="Times New Roman" w:cs="Times New Roman"/>
          <w:i/>
          <w:iCs/>
          <w:color w:val="000000"/>
          <w:kern w:val="0"/>
          <w:sz w:val="24"/>
          <w:lang w:bidi="ar"/>
        </w:rPr>
        <w:t xml:space="preserve">Student (bachelor) </w:t>
      </w:r>
    </w:p>
    <w:p w14:paraId="58F9A608" w14:textId="6296355C" w:rsidR="009A098D" w:rsidRDefault="00531599" w:rsidP="009A098D">
      <w:pPr>
        <w:widowControl/>
        <w:jc w:val="center"/>
        <w:rPr>
          <w:rFonts w:ascii="Times New Roman" w:eastAsia="SFTI1200" w:hAnsi="Times New Roman" w:cs="Times New Roman"/>
          <w:i/>
          <w:iCs/>
          <w:color w:val="000000" w:themeColor="text1"/>
          <w:kern w:val="0"/>
          <w:sz w:val="24"/>
          <w:lang w:bidi="ar"/>
        </w:rPr>
      </w:pPr>
      <w:r>
        <w:rPr>
          <w:rFonts w:ascii="Times New Roman" w:eastAsia="Times New Roman" w:hAnsi="Times New Roman" w:cs="Times New Roman"/>
          <w:i/>
          <w:iCs/>
          <w:color w:val="000000" w:themeColor="text1"/>
          <w:kern w:val="0"/>
          <w:sz w:val="24"/>
          <w:shd w:val="clear" w:color="auto" w:fill="FFFFFF"/>
          <w:lang w:eastAsia="ru-RU"/>
        </w:rPr>
        <w:t>The Shenzhen MSU-BIT University</w:t>
      </w:r>
      <w:r w:rsidR="006D78D4">
        <w:rPr>
          <w:rFonts w:ascii="Times New Roman" w:eastAsia="Times New Roman" w:hAnsi="Times New Roman" w:cs="Times New Roman"/>
          <w:i/>
          <w:iCs/>
          <w:color w:val="000000" w:themeColor="text1"/>
          <w:kern w:val="0"/>
          <w:sz w:val="24"/>
          <w:shd w:val="clear" w:color="auto" w:fill="FFFFFF"/>
          <w:lang w:eastAsia="ru-RU"/>
        </w:rPr>
        <w:t>,</w:t>
      </w:r>
    </w:p>
    <w:p w14:paraId="1635991E" w14:textId="42307B5E" w:rsidR="00290F71" w:rsidRDefault="00531599" w:rsidP="009A098D">
      <w:pPr>
        <w:widowControl/>
        <w:jc w:val="center"/>
        <w:rPr>
          <w:rFonts w:ascii="Times New Roman" w:eastAsia="SFTI1200" w:hAnsi="Times New Roman" w:cs="Times New Roman"/>
          <w:i/>
          <w:iCs/>
          <w:color w:val="000000" w:themeColor="text1"/>
          <w:kern w:val="0"/>
          <w:sz w:val="24"/>
          <w:lang w:bidi="ar"/>
        </w:rPr>
      </w:pPr>
      <w:r>
        <w:rPr>
          <w:rFonts w:ascii="Times New Roman" w:eastAsia="SFTI1200" w:hAnsi="Times New Roman" w:cs="Times New Roman"/>
          <w:i/>
          <w:iCs/>
          <w:color w:val="000000" w:themeColor="text1"/>
          <w:kern w:val="0"/>
          <w:sz w:val="24"/>
          <w:lang w:bidi="ar"/>
        </w:rPr>
        <w:t>Faculty of Management, Shenzhen, China</w:t>
      </w:r>
    </w:p>
    <w:p w14:paraId="741DECE6" w14:textId="5C55D1D5" w:rsidR="00290F71" w:rsidRPr="009A098D" w:rsidRDefault="00531599">
      <w:pPr>
        <w:widowControl/>
        <w:jc w:val="center"/>
        <w:rPr>
          <w:rFonts w:ascii="Times New Roman" w:eastAsia="SFTI1200" w:hAnsi="Times New Roman" w:cs="Times New Roman"/>
          <w:i/>
          <w:iCs/>
          <w:color w:val="000000" w:themeColor="text1"/>
          <w:kern w:val="0"/>
          <w:sz w:val="24"/>
          <w:lang w:bidi="ar"/>
        </w:rPr>
      </w:pPr>
      <w:r>
        <w:rPr>
          <w:rFonts w:ascii="Times New Roman" w:eastAsia="SFTI1200" w:hAnsi="Times New Roman" w:cs="Times New Roman"/>
          <w:i/>
          <w:iCs/>
          <w:color w:val="000000" w:themeColor="text1"/>
          <w:kern w:val="0"/>
          <w:sz w:val="24"/>
          <w:lang w:bidi="ar"/>
        </w:rPr>
        <w:t>Email: 1037564570@qq.com</w:t>
      </w:r>
      <w:r w:rsidRPr="009A098D">
        <w:rPr>
          <w:rFonts w:ascii="Times New Roman" w:eastAsia="SFTI1200" w:hAnsi="Times New Roman" w:cs="Times New Roman"/>
          <w:i/>
          <w:iCs/>
          <w:color w:val="000000" w:themeColor="text1"/>
          <w:kern w:val="0"/>
          <w:sz w:val="24"/>
          <w:lang w:bidi="ar"/>
        </w:rPr>
        <w:t xml:space="preserve"> </w:t>
      </w:r>
    </w:p>
    <w:p w14:paraId="635FC77F" w14:textId="7C63556C" w:rsidR="009A098D" w:rsidRPr="009A098D" w:rsidRDefault="009A098D" w:rsidP="009A098D">
      <w:pPr>
        <w:jc w:val="center"/>
        <w:rPr>
          <w:rFonts w:ascii="Times New Roman" w:hAnsi="Times New Roman"/>
          <w:i/>
          <w:iCs/>
          <w:sz w:val="24"/>
          <w:lang w:val="ru-RU"/>
        </w:rPr>
      </w:pPr>
      <w:r>
        <w:rPr>
          <w:rFonts w:ascii="Times New Roman" w:hAnsi="Times New Roman"/>
          <w:i/>
          <w:iCs/>
          <w:sz w:val="24"/>
          <w:lang w:val="ru-RU"/>
        </w:rPr>
        <w:t>Научный руководитель: Прохорова Е.</w:t>
      </w:r>
      <w:r w:rsidRPr="009A098D">
        <w:rPr>
          <w:rFonts w:ascii="Times New Roman" w:hAnsi="Times New Roman"/>
          <w:i/>
          <w:iCs/>
          <w:sz w:val="24"/>
          <w:lang w:val="ru-RU"/>
        </w:rPr>
        <w:t xml:space="preserve"> </w:t>
      </w:r>
      <w:r>
        <w:rPr>
          <w:rFonts w:ascii="Times New Roman" w:hAnsi="Times New Roman"/>
          <w:i/>
          <w:iCs/>
          <w:sz w:val="24"/>
          <w:lang w:val="ru-RU"/>
        </w:rPr>
        <w:t>О.</w:t>
      </w:r>
    </w:p>
    <w:p w14:paraId="61E6C739" w14:textId="77777777" w:rsidR="00290F71" w:rsidRPr="009A098D" w:rsidRDefault="00290F71">
      <w:pPr>
        <w:rPr>
          <w:rFonts w:ascii="Times New Roman" w:hAnsi="Times New Roman" w:cs="Times New Roman"/>
          <w:sz w:val="24"/>
          <w:lang w:val="ru-RU"/>
        </w:rPr>
      </w:pPr>
    </w:p>
    <w:p w14:paraId="4B373046" w14:textId="77777777" w:rsidR="00290F71" w:rsidRDefault="00531599">
      <w:pPr>
        <w:ind w:firstLine="397"/>
        <w:rPr>
          <w:rFonts w:ascii="Times New Roman" w:eastAsia="SimSun" w:hAnsi="Times New Roman" w:cs="Times New Roman"/>
          <w:sz w:val="24"/>
        </w:rPr>
      </w:pPr>
      <w:r>
        <w:rPr>
          <w:rFonts w:ascii="Times New Roman" w:eastAsia="SimSun" w:hAnsi="Times New Roman" w:cs="Times New Roman" w:hint="eastAsia"/>
          <w:sz w:val="24"/>
        </w:rPr>
        <w:t>Globalization has reshaped the modern business landscape, enabling enterprises to expand beyond domestic borders and access new markets. While it offers significant opportunities, such as market diversification and technological exchange, it also introduces challenges like heightened competition, cultural differences, and supply chain complexities. As businesses navigate these global interconnections, they must balance the benefits of globalization with the need to adapt to diverse markets and manage risks effectively.</w:t>
      </w:r>
    </w:p>
    <w:p w14:paraId="79417FE7" w14:textId="77777777" w:rsidR="00290F71" w:rsidRDefault="00531599">
      <w:pPr>
        <w:ind w:firstLine="397"/>
        <w:rPr>
          <w:rFonts w:ascii="Times New Roman" w:eastAsia="SimSun" w:hAnsi="Times New Roman" w:cs="Times New Roman"/>
          <w:sz w:val="24"/>
        </w:rPr>
      </w:pPr>
      <w:r>
        <w:rPr>
          <w:rFonts w:ascii="Times New Roman" w:hAnsi="Times New Roman" w:cs="Times New Roman"/>
          <w:sz w:val="24"/>
        </w:rPr>
        <w:t>A significant opportunity arising from globalization is market expansion. Enterprises can access larger international markets, thereby diversifying their source of income and increasing their consumer base. However, this expansion isn’t without challenges. Companies must adapt to varying cultural norms, legal frameworks, and consumer preferences across different regions, m</w:t>
      </w:r>
      <w:r>
        <w:rPr>
          <w:rFonts w:ascii="Times New Roman" w:eastAsia="SimSun" w:hAnsi="Times New Roman" w:cs="Times New Roman"/>
          <w:sz w:val="24"/>
        </w:rPr>
        <w:t>aking significant adjustments to their products and services.</w:t>
      </w:r>
    </w:p>
    <w:p w14:paraId="6DAF6A23" w14:textId="4C523CBD" w:rsidR="00290F71" w:rsidRDefault="00531599">
      <w:pPr>
        <w:ind w:firstLine="397"/>
        <w:rPr>
          <w:rFonts w:ascii="Times New Roman" w:eastAsia="SimSun" w:hAnsi="Times New Roman" w:cs="Times New Roman"/>
          <w:sz w:val="24"/>
        </w:rPr>
      </w:pPr>
      <w:r>
        <w:rPr>
          <w:rFonts w:ascii="Times New Roman" w:hAnsi="Times New Roman" w:cs="Times New Roman"/>
          <w:sz w:val="24"/>
        </w:rPr>
        <w:t>Another critical aspect of globalization is the intensification of competition.</w:t>
      </w:r>
      <w:r w:rsidR="000819B6" w:rsidRPr="000819B6">
        <w:rPr>
          <w:rFonts w:ascii="Times New Roman" w:hAnsi="Times New Roman" w:cs="Times New Roman"/>
          <w:sz w:val="24"/>
        </w:rPr>
        <w:t xml:space="preserve"> </w:t>
      </w:r>
      <w:r w:rsidRPr="00531599">
        <w:rPr>
          <w:rFonts w:ascii="Times New Roman" w:hAnsi="Times New Roman" w:cs="Times New Roman"/>
          <w:sz w:val="24"/>
        </w:rPr>
        <w:t>Globalization does not diminish the importance of the nation; it makes it more important. As the basis of competition has shifted more and more to the creation and assimilation of knowledge, the role of the nation has grown</w:t>
      </w:r>
      <w:r w:rsidRPr="00531599">
        <w:rPr>
          <w:rFonts w:ascii="Times New Roman" w:eastAsia="SimSun" w:hAnsi="Times New Roman" w:cs="Times New Roman"/>
          <w:sz w:val="24"/>
        </w:rPr>
        <w:t xml:space="preserve"> [1]</w:t>
      </w:r>
      <w:r w:rsidRPr="00531599">
        <w:rPr>
          <w:rFonts w:ascii="Times New Roman" w:hAnsi="Times New Roman" w:cs="Times New Roman"/>
          <w:sz w:val="24"/>
        </w:rPr>
        <w:t>.</w:t>
      </w:r>
      <w:r>
        <w:rPr>
          <w:rFonts w:ascii="Times New Roman" w:hAnsi="Times New Roman" w:cs="Times New Roman"/>
          <w:sz w:val="24"/>
        </w:rPr>
        <w:t xml:space="preserve"> On the one hand, this heightened competition drives enterprises to enhance their competitiveness, improving innovation and efficiency. On the other hand, businesses must contend with rivals from around the globe, particularly from low-cost countries, which can exert pressure on pricing and market share.</w:t>
      </w:r>
    </w:p>
    <w:p w14:paraId="4A8A749D" w14:textId="77777777" w:rsidR="00290F71" w:rsidRDefault="00531599">
      <w:pPr>
        <w:ind w:firstLine="397"/>
        <w:rPr>
          <w:rFonts w:ascii="Times New Roman" w:eastAsia="SimSun" w:hAnsi="Times New Roman" w:cs="Times New Roman"/>
          <w:sz w:val="24"/>
        </w:rPr>
      </w:pPr>
      <w:r>
        <w:rPr>
          <w:rFonts w:ascii="Times New Roman" w:hAnsi="Times New Roman" w:cs="Times New Roman"/>
          <w:sz w:val="24"/>
        </w:rPr>
        <w:t xml:space="preserve">Supply chain optimization is one of the substantial benefits from globalization. Companies can streamline their supply chains on a global sphere, reducing costs and improving operational efficiency. </w:t>
      </w:r>
      <w:r>
        <w:rPr>
          <w:rFonts w:ascii="Times New Roman" w:eastAsia="SimSun" w:hAnsi="Times New Roman" w:cs="Times New Roman"/>
          <w:sz w:val="24"/>
        </w:rPr>
        <w:t>Global sourcing and production facilitate access to more affordable materials and labor. However, the heightened complexity of global supply chains introduces challenges, including logistical restrictions, tariff issues, and political risks.</w:t>
      </w:r>
    </w:p>
    <w:p w14:paraId="37F22CF4" w14:textId="77777777" w:rsidR="00290F71" w:rsidRDefault="00531599">
      <w:pPr>
        <w:ind w:firstLine="397"/>
        <w:rPr>
          <w:rFonts w:ascii="Times New Roman" w:eastAsia="SimSun" w:hAnsi="Times New Roman" w:cs="Times New Roman"/>
          <w:sz w:val="24"/>
        </w:rPr>
      </w:pPr>
      <w:r>
        <w:rPr>
          <w:rFonts w:ascii="Times New Roman" w:hAnsi="Times New Roman" w:cs="Times New Roman"/>
          <w:sz w:val="24"/>
        </w:rPr>
        <w:t>The cross-border flow of technology and knowledge is another advantage of globalization. Enterprises can acquire advanced technologies and management expertise through collaborations, mergers, and acquisitions. However, this transfer of technology raises concerns about intellectual property protection, necessitating robust management strategies to safeguard proprietary information.</w:t>
      </w:r>
    </w:p>
    <w:p w14:paraId="745F526B" w14:textId="77777777" w:rsidR="00290F71" w:rsidRDefault="00531599">
      <w:pPr>
        <w:ind w:firstLine="397"/>
        <w:rPr>
          <w:rFonts w:ascii="Times New Roman" w:eastAsia="SimSun" w:hAnsi="Times New Roman" w:cs="Times New Roman"/>
          <w:sz w:val="24"/>
        </w:rPr>
      </w:pPr>
      <w:r>
        <w:rPr>
          <w:rFonts w:ascii="Times New Roman" w:hAnsi="Times New Roman" w:cs="Times New Roman"/>
          <w:sz w:val="24"/>
        </w:rPr>
        <w:t>Cultural and management diversity is another dimension of globalization that offers both opportunities and challenges. Exposure to multicultural environments can enhance a company's innovation capabilities and workforce diversity. However, managing cross-cultural teams is complex, requiring businesses to navigate cultural conflicts and communication barriers effectively.</w:t>
      </w:r>
    </w:p>
    <w:p w14:paraId="4D07D286" w14:textId="77777777" w:rsidR="00290F71" w:rsidRDefault="00531599">
      <w:pPr>
        <w:ind w:firstLine="397"/>
        <w:rPr>
          <w:rFonts w:ascii="Times New Roman" w:hAnsi="Times New Roman" w:cs="Times New Roman"/>
          <w:sz w:val="24"/>
        </w:rPr>
      </w:pPr>
      <w:r>
        <w:rPr>
          <w:rFonts w:ascii="Times New Roman" w:eastAsia="SimSun" w:hAnsi="Times New Roman" w:cs="Times New Roman"/>
          <w:sz w:val="24"/>
        </w:rPr>
        <w:t xml:space="preserve">Moreover, there is a trend of anti-globalization and protectionism in international trade. These trends often emerge due to economic downturns, rising unemployment, and fears of cultural homogenization. Even though some governments and citizens oppose international economic integration, as evidenced by numerous anti-globalization protests, most economists believe that the freer flow of resources and products can raise standards of living in both rich </w:t>
      </w:r>
      <w:r>
        <w:rPr>
          <w:rFonts w:ascii="Times New Roman" w:eastAsia="SimSun" w:hAnsi="Times New Roman" w:cs="Times New Roman"/>
          <w:sz w:val="24"/>
        </w:rPr>
        <w:lastRenderedPageBreak/>
        <w:t>and poor nations [</w:t>
      </w:r>
      <w:r>
        <w:rPr>
          <w:rFonts w:ascii="Times New Roman" w:eastAsia="SimSun" w:hAnsi="Times New Roman" w:cs="Times New Roman" w:hint="eastAsia"/>
          <w:sz w:val="24"/>
        </w:rPr>
        <w:t>2</w:t>
      </w:r>
      <w:r>
        <w:rPr>
          <w:rFonts w:ascii="Times New Roman" w:eastAsia="SimSun" w:hAnsi="Times New Roman" w:cs="Times New Roman"/>
          <w:sz w:val="24"/>
        </w:rPr>
        <w:t>, p.25]. Therefore, the underlying reasons and impacts of these trends and protectionism are analyzed, concluding that globalization is an inevitable trend. Despite these challenges, globalization persists in driving economic growth, technological innovation, and cultural exchange. By embracing globalization and adapting to evolving market conditions, businesses can unlock new opportunities for growth and expansion.</w:t>
      </w:r>
    </w:p>
    <w:p w14:paraId="7CD8629F" w14:textId="77777777" w:rsidR="00290F71" w:rsidRDefault="00531599">
      <w:pPr>
        <w:ind w:firstLine="397"/>
        <w:rPr>
          <w:rFonts w:ascii="Times New Roman" w:hAnsi="Times New Roman" w:cs="Times New Roman"/>
          <w:sz w:val="24"/>
        </w:rPr>
      </w:pPr>
      <w:r>
        <w:rPr>
          <w:rFonts w:ascii="Times New Roman" w:hAnsi="Times New Roman" w:cs="Times New Roman"/>
          <w:sz w:val="24"/>
        </w:rPr>
        <w:t>When entering international markets, m</w:t>
      </w:r>
      <w:r>
        <w:rPr>
          <w:rFonts w:ascii="Times New Roman" w:hAnsi="Times New Roman" w:cs="Times New Roman" w:hint="eastAsia"/>
          <w:sz w:val="24"/>
        </w:rPr>
        <w:t>anagement</w:t>
      </w:r>
      <w:r>
        <w:rPr>
          <w:rFonts w:ascii="Times New Roman" w:hAnsi="Times New Roman" w:cs="Times New Roman"/>
          <w:sz w:val="24"/>
        </w:rPr>
        <w:t xml:space="preserve"> must adopt strategies tailored to their resources and market characteristics. </w:t>
      </w:r>
    </w:p>
    <w:p w14:paraId="2144A854" w14:textId="77777777" w:rsidR="00290F71" w:rsidRDefault="00531599">
      <w:pPr>
        <w:ind w:firstLine="397"/>
        <w:rPr>
          <w:rFonts w:ascii="Times New Roman" w:eastAsia="SimSun" w:hAnsi="Times New Roman" w:cs="Times New Roman"/>
          <w:sz w:val="24"/>
        </w:rPr>
      </w:pPr>
      <w:r>
        <w:rPr>
          <w:rFonts w:ascii="Times New Roman" w:hAnsi="Times New Roman" w:cs="Times New Roman" w:hint="eastAsia"/>
          <w:sz w:val="24"/>
        </w:rPr>
        <w:t>Export</w:t>
      </w:r>
      <w:r>
        <w:rPr>
          <w:rFonts w:ascii="Times New Roman" w:hAnsi="Times New Roman" w:cs="Times New Roman" w:hint="eastAsia"/>
          <w:sz w:val="24"/>
        </w:rPr>
        <w:t>：</w:t>
      </w:r>
      <w:r>
        <w:rPr>
          <w:rFonts w:ascii="Times New Roman" w:hAnsi="Times New Roman" w:cs="Times New Roman"/>
          <w:sz w:val="24"/>
        </w:rPr>
        <w:t>Exporting is a common initial approach, allowing companies to sell products in target markets through agents or distributors. While this method is cost-effective and low risk, it offers limited control over the target market and may encounter trade barriers.</w:t>
      </w:r>
    </w:p>
    <w:p w14:paraId="28456C48" w14:textId="77777777" w:rsidR="00290F71" w:rsidRDefault="00531599">
      <w:pPr>
        <w:ind w:firstLine="397"/>
        <w:rPr>
          <w:rFonts w:ascii="Times New Roman" w:eastAsia="SimSun" w:hAnsi="Times New Roman" w:cs="Times New Roman"/>
          <w:sz w:val="24"/>
        </w:rPr>
      </w:pPr>
      <w:r>
        <w:rPr>
          <w:rFonts w:ascii="Times New Roman" w:hAnsi="Times New Roman" w:cs="Times New Roman"/>
          <w:sz w:val="24"/>
        </w:rPr>
        <w:t>Joint ventures</w:t>
      </w:r>
      <w:r>
        <w:rPr>
          <w:rFonts w:ascii="Times New Roman" w:hAnsi="Times New Roman" w:cs="Times New Roman" w:hint="eastAsia"/>
          <w:sz w:val="24"/>
        </w:rPr>
        <w:t>：</w:t>
      </w:r>
      <w:r>
        <w:rPr>
          <w:rFonts w:ascii="Times New Roman" w:hAnsi="Times New Roman" w:cs="Times New Roman" w:hint="eastAsia"/>
          <w:sz w:val="24"/>
        </w:rPr>
        <w:t>They</w:t>
      </w:r>
      <w:r>
        <w:rPr>
          <w:rFonts w:ascii="Times New Roman" w:hAnsi="Times New Roman" w:cs="Times New Roman"/>
          <w:sz w:val="24"/>
        </w:rPr>
        <w:t xml:space="preserve"> represent another strategy, involving collaboration with local firms to establish shared entities. This approach leverages local market knowledge and resources, reducing entry barriers. However, potential conflicts of interest and management differences between partners can hinder cooperation.</w:t>
      </w:r>
    </w:p>
    <w:p w14:paraId="5475DEDF" w14:textId="77777777" w:rsidR="00290F71" w:rsidRDefault="00531599">
      <w:pPr>
        <w:ind w:firstLine="420"/>
        <w:rPr>
          <w:rFonts w:ascii="Times New Roman" w:eastAsia="SimSun" w:hAnsi="Times New Roman" w:cs="Times New Roman"/>
          <w:sz w:val="24"/>
        </w:rPr>
      </w:pPr>
      <w:r>
        <w:rPr>
          <w:rFonts w:ascii="Times New Roman" w:hAnsi="Times New Roman" w:cs="Times New Roman"/>
          <w:sz w:val="24"/>
        </w:rPr>
        <w:t>Direct investment</w:t>
      </w:r>
      <w:r>
        <w:rPr>
          <w:rFonts w:ascii="Times New Roman" w:hAnsi="Times New Roman" w:cs="Times New Roman" w:hint="eastAsia"/>
          <w:sz w:val="24"/>
        </w:rPr>
        <w:t>：</w:t>
      </w:r>
      <w:r>
        <w:rPr>
          <w:rFonts w:ascii="Times New Roman" w:hAnsi="Times New Roman" w:cs="Times New Roman"/>
          <w:sz w:val="24"/>
        </w:rPr>
        <w:t xml:space="preserve"> such as setting up subsidiaries or production bases in target markets, provides greater control and adaptability to local needs. Despite these advantages, this strategy involves high investment costs and risks, along with the need to navigate complex legal and political environments.</w:t>
      </w:r>
    </w:p>
    <w:p w14:paraId="6CD36C44" w14:textId="77777777" w:rsidR="00290F71" w:rsidRDefault="00531599">
      <w:pPr>
        <w:ind w:firstLine="420"/>
        <w:rPr>
          <w:rFonts w:ascii="Times New Roman" w:eastAsia="SimSun" w:hAnsi="Times New Roman" w:cs="Times New Roman"/>
          <w:sz w:val="24"/>
        </w:rPr>
      </w:pPr>
      <w:r>
        <w:rPr>
          <w:rFonts w:ascii="Times New Roman" w:hAnsi="Times New Roman" w:cs="Times New Roman"/>
          <w:sz w:val="24"/>
        </w:rPr>
        <w:t>Strategic alliances</w:t>
      </w: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t>Strategic alliances enable companies to form cooperative relationships with other firms in target markets, facilitating resource sharing and risk mitigation. However, coordinating efforts between partners and managing benefit distribution can be challenging.</w:t>
      </w:r>
    </w:p>
    <w:p w14:paraId="69441275" w14:textId="77777777" w:rsidR="00290F71" w:rsidRDefault="00531599">
      <w:pPr>
        <w:ind w:firstLine="397"/>
        <w:rPr>
          <w:rFonts w:ascii="Times New Roman" w:hAnsi="Times New Roman" w:cs="Times New Roman"/>
          <w:sz w:val="24"/>
        </w:rPr>
      </w:pPr>
      <w:r>
        <w:rPr>
          <w:rFonts w:ascii="Times New Roman" w:hAnsi="Times New Roman" w:cs="Times New Roman"/>
          <w:sz w:val="24"/>
        </w:rPr>
        <w:t>Key success factors for entering international markets include comprehensive market research, localization strategies, effective risk management, cross-cultural management, and the selection of reliable partners. These elements are crucial for ensuring the success of a company's internationalization efforts.</w:t>
      </w:r>
    </w:p>
    <w:p w14:paraId="34B3C92A" w14:textId="77777777" w:rsidR="00290F71" w:rsidRDefault="00531599">
      <w:pPr>
        <w:ind w:firstLine="397"/>
        <w:rPr>
          <w:rFonts w:ascii="Times New Roman" w:eastAsia="SimSun" w:hAnsi="Times New Roman" w:cs="Times New Roman"/>
          <w:sz w:val="24"/>
        </w:rPr>
      </w:pPr>
      <w:r>
        <w:rPr>
          <w:rFonts w:ascii="Times New Roman" w:hAnsi="Times New Roman" w:cs="Times New Roman"/>
          <w:sz w:val="24"/>
        </w:rPr>
        <w:t xml:space="preserve">Thus, globalization presents enterprises with vast market opportunities alongside complex challenges. To thrive in international markets, businesses must adopt appropriate entry strategies, conduct thorough market research, implement localization strategies, and manage risks effectively. The experiences of companies like Huawei, Xiaomi, and </w:t>
      </w:r>
      <w:proofErr w:type="spellStart"/>
      <w:r>
        <w:rPr>
          <w:rFonts w:ascii="Times New Roman" w:hAnsi="Times New Roman" w:cs="Times New Roman"/>
          <w:sz w:val="24"/>
        </w:rPr>
        <w:t>TikTok</w:t>
      </w:r>
      <w:proofErr w:type="spellEnd"/>
      <w:r>
        <w:rPr>
          <w:rFonts w:ascii="Times New Roman" w:hAnsi="Times New Roman" w:cs="Times New Roman"/>
          <w:sz w:val="24"/>
        </w:rPr>
        <w:t xml:space="preserve"> illustrate the dynamic interplay between globalization and enterprise strategy, highlighting both the potential rewards and the inherent risks of operating on a global scale. </w:t>
      </w:r>
    </w:p>
    <w:p w14:paraId="6998F3F9" w14:textId="77777777" w:rsidR="00290F71" w:rsidRDefault="00531599">
      <w:pPr>
        <w:ind w:firstLine="397"/>
        <w:rPr>
          <w:rFonts w:ascii="Times New Roman" w:hAnsi="Times New Roman" w:cs="Times New Roman"/>
          <w:sz w:val="24"/>
          <w:highlight w:val="yellow"/>
        </w:rPr>
      </w:pPr>
      <w:r>
        <w:rPr>
          <w:rFonts w:ascii="Times New Roman" w:hAnsi="Times New Roman" w:cs="Times New Roman"/>
          <w:sz w:val="24"/>
        </w:rPr>
        <w:t xml:space="preserve">In conclusion, globalization has transformed the way enterprises operate, offering opportunities for market expansion, technological advancement, and cultural exchange. However, these opportunities come with significant challenges, including heightened competition, supply chain complexities, and cross-cultural management issues. From a managerial </w:t>
      </w:r>
      <w:r>
        <w:rPr>
          <w:rFonts w:ascii="Times New Roman" w:hAnsi="Times New Roman" w:cs="Times New Roman" w:hint="eastAsia"/>
          <w:sz w:val="24"/>
        </w:rPr>
        <w:t>view</w:t>
      </w:r>
      <w:r>
        <w:rPr>
          <w:rFonts w:ascii="Times New Roman" w:hAnsi="Times New Roman" w:cs="Times New Roman"/>
          <w:sz w:val="24"/>
        </w:rPr>
        <w:t xml:space="preserve">, businesses must adopt well-researched strategies, </w:t>
      </w:r>
      <w:r>
        <w:rPr>
          <w:rFonts w:ascii="Times New Roman" w:hAnsi="Times New Roman" w:cs="Times New Roman" w:hint="eastAsia"/>
          <w:sz w:val="24"/>
        </w:rPr>
        <w:t>e</w:t>
      </w:r>
      <w:r>
        <w:rPr>
          <w:rFonts w:ascii="Times New Roman" w:eastAsia="SimSun" w:hAnsi="Times New Roman" w:cs="Times New Roman"/>
          <w:sz w:val="24"/>
        </w:rPr>
        <w:t>mphasize localization</w:t>
      </w:r>
      <w:r>
        <w:rPr>
          <w:rFonts w:ascii="Times New Roman" w:hAnsi="Times New Roman" w:cs="Times New Roman"/>
          <w:sz w:val="24"/>
        </w:rPr>
        <w:t>, and effectively manage risks. Key managerial practices such as strategic planning, organizational adaptability, and leadership in diverse environments are crucial for navigating the global markets. As globalization continues to evolve, businesses must remain agile and innovative, to capitalize on emerging opportunities while mitigating potential risks.</w:t>
      </w:r>
    </w:p>
    <w:p w14:paraId="48922001" w14:textId="77777777" w:rsidR="00290F71" w:rsidRDefault="00290F71">
      <w:pPr>
        <w:ind w:firstLine="420"/>
        <w:rPr>
          <w:rFonts w:ascii="Times New Roman" w:hAnsi="Times New Roman" w:cs="Times New Roman"/>
          <w:sz w:val="24"/>
          <w:highlight w:val="yellow"/>
        </w:rPr>
      </w:pPr>
    </w:p>
    <w:p w14:paraId="197B5919" w14:textId="77777777" w:rsidR="00290F71" w:rsidRDefault="00531599">
      <w:pPr>
        <w:ind w:firstLine="420"/>
        <w:jc w:val="center"/>
        <w:rPr>
          <w:rFonts w:ascii="Times New Roman" w:hAnsi="Times New Roman" w:cs="Times New Roman"/>
          <w:b/>
          <w:bCs/>
          <w:sz w:val="24"/>
        </w:rPr>
      </w:pPr>
      <w:r>
        <w:rPr>
          <w:rFonts w:ascii="Times New Roman" w:hAnsi="Times New Roman" w:cs="Times New Roman"/>
          <w:b/>
          <w:bCs/>
          <w:sz w:val="24"/>
        </w:rPr>
        <w:t>References</w:t>
      </w:r>
    </w:p>
    <w:p w14:paraId="3D7F13DB" w14:textId="44F93130" w:rsidR="00290F71" w:rsidRDefault="00531599" w:rsidP="009F51EC">
      <w:pPr>
        <w:pStyle w:val="a8"/>
        <w:numPr>
          <w:ilvl w:val="0"/>
          <w:numId w:val="1"/>
        </w:numPr>
        <w:ind w:left="709" w:hanging="709"/>
        <w:rPr>
          <w:rFonts w:ascii="Times New Roman" w:hAnsi="Times New Roman" w:cs="Times New Roman"/>
          <w:sz w:val="24"/>
        </w:rPr>
      </w:pPr>
      <w:r>
        <w:rPr>
          <w:rFonts w:ascii="Times New Roman" w:hAnsi="Times New Roman" w:cs="Times New Roman"/>
          <w:sz w:val="24"/>
        </w:rPr>
        <w:t xml:space="preserve">Porter M. E. The Competitive Advantage of Nations. — </w:t>
      </w:r>
      <w:r w:rsidR="00461517">
        <w:rPr>
          <w:rFonts w:ascii="Times New Roman" w:hAnsi="Times New Roman" w:cs="Times New Roman"/>
          <w:sz w:val="24"/>
        </w:rPr>
        <w:t xml:space="preserve">New York: </w:t>
      </w:r>
      <w:r>
        <w:rPr>
          <w:rFonts w:ascii="Times New Roman" w:hAnsi="Times New Roman" w:cs="Times New Roman"/>
          <w:sz w:val="24"/>
        </w:rPr>
        <w:t>Free Press</w:t>
      </w:r>
      <w:r w:rsidR="00461517">
        <w:rPr>
          <w:rFonts w:ascii="Times New Roman" w:hAnsi="Times New Roman" w:cs="Times New Roman"/>
          <w:sz w:val="24"/>
        </w:rPr>
        <w:t>, 1998</w:t>
      </w:r>
    </w:p>
    <w:p w14:paraId="5713A38D" w14:textId="0FE4641E" w:rsidR="00290F71" w:rsidRPr="009A098D" w:rsidRDefault="00531599" w:rsidP="009F51EC">
      <w:pPr>
        <w:pStyle w:val="a8"/>
        <w:numPr>
          <w:ilvl w:val="0"/>
          <w:numId w:val="1"/>
        </w:numPr>
        <w:ind w:left="426" w:hanging="426"/>
        <w:rPr>
          <w:rFonts w:ascii="Times New Roman" w:hAnsi="Times New Roman" w:cs="Times New Roman"/>
          <w:sz w:val="24"/>
        </w:rPr>
      </w:pPr>
      <w:r>
        <w:rPr>
          <w:rFonts w:ascii="Times New Roman" w:hAnsi="Times New Roman" w:cs="Times New Roman"/>
          <w:sz w:val="24"/>
        </w:rPr>
        <w:t>Christopher R. Thomas. Managerial economics</w:t>
      </w:r>
      <w:r w:rsidR="00461517">
        <w:rPr>
          <w:rFonts w:ascii="Times New Roman" w:hAnsi="Times New Roman" w:cs="Times New Roman"/>
          <w:sz w:val="24"/>
        </w:rPr>
        <w:t>, 8</w:t>
      </w:r>
      <w:r w:rsidR="00461517" w:rsidRPr="00461517">
        <w:rPr>
          <w:rFonts w:ascii="Times New Roman" w:hAnsi="Times New Roman" w:cs="Times New Roman"/>
          <w:sz w:val="24"/>
          <w:vertAlign w:val="superscript"/>
        </w:rPr>
        <w:t>th</w:t>
      </w:r>
      <w:r w:rsidR="00461517">
        <w:rPr>
          <w:rFonts w:ascii="Times New Roman" w:hAnsi="Times New Roman" w:cs="Times New Roman"/>
          <w:sz w:val="24"/>
        </w:rPr>
        <w:t xml:space="preserve"> edition</w:t>
      </w:r>
      <w:r>
        <w:rPr>
          <w:rFonts w:ascii="Times New Roman" w:hAnsi="Times New Roman" w:cs="Times New Roman" w:hint="eastAsia"/>
          <w:sz w:val="24"/>
        </w:rPr>
        <w:t>.</w:t>
      </w:r>
      <w:r>
        <w:rPr>
          <w:rFonts w:ascii="Times New Roman" w:eastAsia="Times New Roman" w:hAnsi="Times New Roman" w:cs="Times New Roman"/>
          <w:i/>
          <w:iCs/>
          <w:color w:val="000000" w:themeColor="text1"/>
          <w:kern w:val="0"/>
          <w:sz w:val="24"/>
          <w:shd w:val="clear" w:color="auto" w:fill="FFFFFF"/>
          <w:lang w:eastAsia="ru-RU"/>
        </w:rPr>
        <w:t xml:space="preserve"> </w:t>
      </w:r>
      <w:r w:rsidRPr="00461517">
        <w:rPr>
          <w:rFonts w:ascii="Times New Roman" w:eastAsia="Times New Roman" w:hAnsi="Times New Roman" w:cs="Times New Roman"/>
          <w:color w:val="000000" w:themeColor="text1"/>
          <w:kern w:val="0"/>
          <w:sz w:val="24"/>
          <w:shd w:val="clear" w:color="auto" w:fill="FFFFFF"/>
          <w:lang w:eastAsia="ru-RU"/>
        </w:rPr>
        <w:t>–</w:t>
      </w:r>
      <w:r w:rsidR="00461517" w:rsidRPr="00461517">
        <w:rPr>
          <w:rFonts w:ascii="Times New Roman" w:hAnsi="Times New Roman" w:cs="Times New Roman"/>
          <w:sz w:val="24"/>
        </w:rPr>
        <w:t xml:space="preserve"> </w:t>
      </w:r>
      <w:r w:rsidRPr="00461517">
        <w:rPr>
          <w:rFonts w:ascii="Times New Roman" w:hAnsi="Times New Roman" w:cs="Times New Roman" w:hint="eastAsia"/>
          <w:sz w:val="24"/>
        </w:rPr>
        <w:t>The United States</w:t>
      </w:r>
      <w:r w:rsidR="009F51EC">
        <w:rPr>
          <w:rFonts w:ascii="Times New Roman" w:hAnsi="Times New Roman" w:cs="Times New Roman"/>
          <w:sz w:val="24"/>
        </w:rPr>
        <w:t xml:space="preserve"> </w:t>
      </w:r>
      <w:r w:rsidRPr="00461517">
        <w:rPr>
          <w:rFonts w:ascii="Times New Roman" w:hAnsi="Times New Roman" w:cs="Times New Roman" w:hint="eastAsia"/>
          <w:sz w:val="24"/>
        </w:rPr>
        <w:t>M</w:t>
      </w:r>
      <w:r w:rsidR="00461517">
        <w:rPr>
          <w:rFonts w:ascii="Times New Roman" w:hAnsi="Times New Roman" w:cs="Times New Roman"/>
          <w:sz w:val="24"/>
        </w:rPr>
        <w:t>c</w:t>
      </w:r>
      <w:r w:rsidRPr="00461517">
        <w:rPr>
          <w:rFonts w:ascii="Times New Roman" w:hAnsi="Times New Roman" w:cs="Times New Roman" w:hint="eastAsia"/>
          <w:sz w:val="24"/>
        </w:rPr>
        <w:t xml:space="preserve">Graw-Hill </w:t>
      </w:r>
      <w:r>
        <w:rPr>
          <w:rFonts w:ascii="Times New Roman" w:hAnsi="Times New Roman" w:cs="Times New Roman"/>
          <w:sz w:val="24"/>
        </w:rPr>
        <w:t>Education (Asia) Co. and China Machine Press</w:t>
      </w:r>
      <w:r w:rsidRPr="00461517">
        <w:rPr>
          <w:rFonts w:ascii="Times New Roman" w:hAnsi="Times New Roman" w:cs="Times New Roman"/>
          <w:sz w:val="24"/>
        </w:rPr>
        <w:t>,</w:t>
      </w:r>
      <w:r>
        <w:rPr>
          <w:rFonts w:ascii="Times New Roman" w:hAnsi="Times New Roman" w:cs="Times New Roman"/>
          <w:sz w:val="24"/>
        </w:rPr>
        <w:t xml:space="preserve"> 2014 </w:t>
      </w:r>
    </w:p>
    <w:sectPr w:rsidR="00290F71" w:rsidRPr="009A098D">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FBX1200">
    <w:altName w:val="Segoe Print"/>
    <w:panose1 w:val="020B0604020202020204"/>
    <w:charset w:val="00"/>
    <w:family w:val="auto"/>
    <w:pitch w:val="default"/>
  </w:font>
  <w:font w:name="SFBI1200">
    <w:altName w:val="Segoe Print"/>
    <w:panose1 w:val="020B0604020202020204"/>
    <w:charset w:val="00"/>
    <w:family w:val="auto"/>
    <w:pitch w:val="default"/>
  </w:font>
  <w:font w:name="SFTI1200">
    <w:altName w:val="Segoe Print"/>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535603"/>
    <w:multiLevelType w:val="multilevel"/>
    <w:tmpl w:val="715356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7A4"/>
    <w:rsid w:val="000819B6"/>
    <w:rsid w:val="00290F71"/>
    <w:rsid w:val="002A22AE"/>
    <w:rsid w:val="00461517"/>
    <w:rsid w:val="004D05EE"/>
    <w:rsid w:val="00531599"/>
    <w:rsid w:val="00635F14"/>
    <w:rsid w:val="006D78D4"/>
    <w:rsid w:val="007B0C8F"/>
    <w:rsid w:val="007B572E"/>
    <w:rsid w:val="008F4446"/>
    <w:rsid w:val="00916B2E"/>
    <w:rsid w:val="009A098D"/>
    <w:rsid w:val="009F51EC"/>
    <w:rsid w:val="00A463CF"/>
    <w:rsid w:val="00A65D17"/>
    <w:rsid w:val="00CF032E"/>
    <w:rsid w:val="00DE3B2B"/>
    <w:rsid w:val="00F516F3"/>
    <w:rsid w:val="00F817A4"/>
    <w:rsid w:val="02564D4B"/>
    <w:rsid w:val="047F157A"/>
    <w:rsid w:val="0C501CCE"/>
    <w:rsid w:val="0CC149A5"/>
    <w:rsid w:val="0D0776BC"/>
    <w:rsid w:val="0E056A05"/>
    <w:rsid w:val="0F3155D8"/>
    <w:rsid w:val="120B7AD9"/>
    <w:rsid w:val="15065D8D"/>
    <w:rsid w:val="1EC975DB"/>
    <w:rsid w:val="1FA405E6"/>
    <w:rsid w:val="20E47F04"/>
    <w:rsid w:val="217B2E9C"/>
    <w:rsid w:val="253D59D0"/>
    <w:rsid w:val="27A241B6"/>
    <w:rsid w:val="28B81045"/>
    <w:rsid w:val="2B767088"/>
    <w:rsid w:val="2F124686"/>
    <w:rsid w:val="32D43808"/>
    <w:rsid w:val="343F0CBE"/>
    <w:rsid w:val="36160F00"/>
    <w:rsid w:val="3F5129B5"/>
    <w:rsid w:val="41952F69"/>
    <w:rsid w:val="439044A5"/>
    <w:rsid w:val="462E332F"/>
    <w:rsid w:val="474C27A6"/>
    <w:rsid w:val="4B4A7BDC"/>
    <w:rsid w:val="4BE4501F"/>
    <w:rsid w:val="500C1B48"/>
    <w:rsid w:val="51C62BAF"/>
    <w:rsid w:val="561403EF"/>
    <w:rsid w:val="5C0E66FD"/>
    <w:rsid w:val="5D752101"/>
    <w:rsid w:val="5F66504C"/>
    <w:rsid w:val="609E101E"/>
    <w:rsid w:val="610A54D9"/>
    <w:rsid w:val="628F156F"/>
    <w:rsid w:val="63ED348A"/>
    <w:rsid w:val="68333AF1"/>
    <w:rsid w:val="68BC00E9"/>
    <w:rsid w:val="6B182C9D"/>
    <w:rsid w:val="6BC17739"/>
    <w:rsid w:val="7A927D1C"/>
    <w:rsid w:val="7DA136E4"/>
    <w:rsid w:val="7E805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6A6C164"/>
  <w15:docId w15:val="{F5235910-A684-BE45-BBEE-B0DC2529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character" w:styleId="a6">
    <w:name w:val="Emphasis"/>
    <w:basedOn w:val="a0"/>
    <w:qFormat/>
    <w:rPr>
      <w:i/>
    </w:rPr>
  </w:style>
  <w:style w:type="character" w:styleId="a7">
    <w:name w:val="Hyperlink"/>
    <w:basedOn w:val="a0"/>
    <w:qFormat/>
    <w:rPr>
      <w:color w:val="0026E5" w:themeColor="hyperlink"/>
      <w:u w:val="single"/>
    </w:rPr>
  </w:style>
  <w:style w:type="paragraph" w:styleId="a8">
    <w:name w:val="List Paragraph"/>
    <w:basedOn w:val="a"/>
    <w:uiPriority w:val="99"/>
    <w:qFormat/>
    <w:pPr>
      <w:ind w:left="720"/>
      <w:contextualSpacing/>
    </w:pPr>
  </w:style>
  <w:style w:type="character" w:customStyle="1" w:styleId="1">
    <w:name w:val="Неразрешенное упоминание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heyu</dc:creator>
  <cp:lastModifiedBy>андрей корнеев</cp:lastModifiedBy>
  <cp:revision>8</cp:revision>
  <dcterms:created xsi:type="dcterms:W3CDTF">2025-03-03T15:33:00Z</dcterms:created>
  <dcterms:modified xsi:type="dcterms:W3CDTF">2025-03-12T13:22:00Z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eyJoZGlkIjoiNzFiMTljYjc1OTU4YzYwMTA1MWY1OWQ2NTVmOTJiNjciLCJ1c2VySWQiOiI0NDA4ODUwMzQifQ==</vt:lpwstr>
  </property>
  <property fmtid="{D5CDD505-2E9C-101B-9397-08002B2CF9AE}" pid="4" name="ICV">
    <vt:lpwstr>D1D724D7B99E44D1AB8040566916D2A2_13</vt:lpwstr>
  </property>
</Properties>
</file>