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8EC" w:rsidRDefault="006A08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6A08EC">
        <w:rPr>
          <w:b/>
          <w:color w:val="000000"/>
        </w:rPr>
        <w:t xml:space="preserve">Метод конечных элементов уравнения Максвелла </w:t>
      </w:r>
    </w:p>
    <w:p w:rsidR="00130241" w:rsidRDefault="006A08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Лю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Яци</w:t>
      </w:r>
      <w:proofErr w:type="spellEnd"/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AA337E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  <w:proofErr w:type="spellEnd"/>
      <w:r>
        <w:rPr>
          <w:i/>
          <w:color w:val="000000"/>
        </w:rPr>
        <w:t xml:space="preserve"> </w:t>
      </w:r>
    </w:p>
    <w:p w:rsidR="00AD7380" w:rsidRPr="00AA337E" w:rsidRDefault="00AA337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МГУ-ППИ</w:t>
      </w:r>
      <w:proofErr w:type="spellEnd"/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ВМК</w:t>
      </w:r>
      <w:r w:rsidR="00EB1F49"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Шэньчжэнь</w:t>
      </w:r>
      <w:proofErr w:type="spellEnd"/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КНР</w:t>
      </w:r>
    </w:p>
    <w:p w:rsidR="00CD00B1" w:rsidRDefault="00EB1F49" w:rsidP="006A08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6A08EC" w:rsidRPr="006A08EC">
        <w:rPr>
          <w:i/>
        </w:rPr>
        <w:t>2724873752@qq.com</w:t>
      </w:r>
    </w:p>
    <w:p w:rsidR="006A08EC" w:rsidRPr="006A08EC" w:rsidRDefault="006A08EC" w:rsidP="006A08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A08EC">
        <w:rPr>
          <w:color w:val="000000"/>
        </w:rPr>
        <w:t>В связи с быстрым развитием современной науки и техники, а также широким применением электромагнетизма к численному решению уравнений Максвелла предъявляются более высокие требования к точности и эффективности. Сталкиваясь со сложными геометрическими структурами, свойствами материалов и граничными условиями, традиционные аналитические методы часто трудно применять, поэтому для их решения необходимы эффективные численные методы.</w:t>
      </w:r>
    </w:p>
    <w:p w:rsidR="006A08EC" w:rsidRPr="006A08EC" w:rsidRDefault="006A08EC" w:rsidP="006A08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A08EC">
        <w:rPr>
          <w:color w:val="000000"/>
        </w:rPr>
        <w:t xml:space="preserve">В данной работе уравнения Максвелла </w:t>
      </w:r>
      <w:proofErr w:type="spellStart"/>
      <w:r w:rsidRPr="006A08EC">
        <w:rPr>
          <w:color w:val="000000"/>
        </w:rPr>
        <w:t>дискретизируются</w:t>
      </w:r>
      <w:proofErr w:type="spellEnd"/>
      <w:r w:rsidRPr="006A08EC">
        <w:rPr>
          <w:color w:val="000000"/>
        </w:rPr>
        <w:t xml:space="preserve"> на основе метода конечных элементов (</w:t>
      </w:r>
      <w:proofErr w:type="spellStart"/>
      <w:r w:rsidRPr="006A08EC">
        <w:rPr>
          <w:color w:val="000000"/>
        </w:rPr>
        <w:t>МКЭ</w:t>
      </w:r>
      <w:proofErr w:type="spellEnd"/>
      <w:r w:rsidRPr="006A08EC">
        <w:rPr>
          <w:color w:val="000000"/>
        </w:rPr>
        <w:t xml:space="preserve">) и </w:t>
      </w:r>
      <w:proofErr w:type="gramStart"/>
      <w:r w:rsidRPr="006A08EC">
        <w:rPr>
          <w:color w:val="000000"/>
        </w:rPr>
        <w:t>строится</w:t>
      </w:r>
      <w:proofErr w:type="gramEnd"/>
      <w:r w:rsidRPr="006A08EC">
        <w:rPr>
          <w:color w:val="000000"/>
        </w:rPr>
        <w:t xml:space="preserve"> конечно-элементная модель, подходящая для вихревого поля. Во-первых, для дискретизации вычислительной области используется треугольная сетка, а для аппроксимации переменных поля выбираются соответствующие функции формы. Затем, вычисляя матрицу жесткости, матрицу масс и исходный член ротора, исходное уравнение в частных производных преобразуется в систему линейных алгебраических уравнений, тем самым уменьшая сложность решения. Для повышения вычислительной эффективности и численной устойчивости в данной статье дополнительно анализируется построение линейной системы и процесс ее решения, а также используется итерационный метод в сочетании с критериями оценки сходимости для оптимизации.</w:t>
      </w:r>
    </w:p>
    <w:p w:rsidR="00116478" w:rsidRPr="006A08EC" w:rsidRDefault="006A08EC" w:rsidP="006A08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A08EC">
        <w:rPr>
          <w:color w:val="000000"/>
        </w:rPr>
        <w:t>Результаты показывают, что этот метод может эффективно решать проблемы электромагнитного поля и повышать устойчивость решений и эффективность вычислений. Результаты исследования обеспечивают надежную методическую поддержку численного решения уравнений Максвелла и закладывают основу для дальнейшей оптимизации конечно-элементных расчетов и расширения областей применения.</w:t>
      </w:r>
    </w:p>
    <w:sectPr w:rsidR="00116478" w:rsidRPr="006A08EC" w:rsidSect="00D137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28B"/>
    <w:rsid w:val="0031361E"/>
    <w:rsid w:val="00391C38"/>
    <w:rsid w:val="003B76D6"/>
    <w:rsid w:val="003E2601"/>
    <w:rsid w:val="003F4E6B"/>
    <w:rsid w:val="00481E16"/>
    <w:rsid w:val="004A26A3"/>
    <w:rsid w:val="004F0EDF"/>
    <w:rsid w:val="00522BF1"/>
    <w:rsid w:val="00590166"/>
    <w:rsid w:val="005D022B"/>
    <w:rsid w:val="005E5BE9"/>
    <w:rsid w:val="0069427D"/>
    <w:rsid w:val="006A08EC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337E"/>
    <w:rsid w:val="00AD7380"/>
    <w:rsid w:val="00BF36F8"/>
    <w:rsid w:val="00BF4622"/>
    <w:rsid w:val="00C004C1"/>
    <w:rsid w:val="00C844E2"/>
    <w:rsid w:val="00CD00B1"/>
    <w:rsid w:val="00D137C3"/>
    <w:rsid w:val="00D22306"/>
    <w:rsid w:val="00D42542"/>
    <w:rsid w:val="00D8121C"/>
    <w:rsid w:val="00E22189"/>
    <w:rsid w:val="00E566C2"/>
    <w:rsid w:val="00E74069"/>
    <w:rsid w:val="00E81D35"/>
    <w:rsid w:val="00E87EC0"/>
    <w:rsid w:val="00EB1F49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37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37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37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37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37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37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3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37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37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3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6F797-AA4A-40E7-B227-4BCA714B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Анна Мальцева</cp:lastModifiedBy>
  <cp:revision>5</cp:revision>
  <dcterms:created xsi:type="dcterms:W3CDTF">2025-03-04T06:13:00Z</dcterms:created>
  <dcterms:modified xsi:type="dcterms:W3CDTF">2025-04-11T08:52:00Z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