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1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" w:firstLineChars="69"/>
        <w:jc w:val="left"/>
        <w:textAlignment w:val="auto"/>
      </w:pPr>
      <w:bookmarkStart w:id="0" w:name="_GoBack"/>
      <w:bookmarkEnd w:id="0"/>
    </w:p>
    <w:p w14:paraId="33A72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6" w:firstLineChars="69"/>
        <w:jc w:val="center"/>
        <w:textAlignment w:val="auto"/>
        <w:rPr>
          <w:rFonts w:ascii="TimesNewRomanPS-BoldItalicMT" w:hAnsi="TimesNewRomanPS-BoldItalicMT" w:eastAsia="TimesNewRomanPS-BoldItalicMT" w:cs="TimesNewRomanPS-BoldItalicMT"/>
          <w:b/>
          <w:bCs/>
          <w:iCs/>
          <w:color w:val="000000"/>
          <w:kern w:val="0"/>
          <w:sz w:val="24"/>
          <w:lang w:val="ru-RU" w:bidi="ar"/>
        </w:rPr>
      </w:pPr>
      <w:r>
        <w:rPr>
          <w:rFonts w:hint="eastAsia" w:ascii="TimesNewRomanPS-BoldItalicMT" w:hAnsi="TimesNewRomanPS-BoldItalicMT" w:eastAsia="TimesNewRomanPS-BoldItalicMT" w:cs="TimesNewRomanPS-BoldItalicMT"/>
          <w:b/>
          <w:bCs/>
          <w:iCs/>
          <w:color w:val="000000"/>
          <w:kern w:val="0"/>
          <w:sz w:val="24"/>
          <w:lang w:val="ru-RU" w:bidi="ar"/>
        </w:rPr>
        <w:t>Исследование интегрированной модели развития онлайн-экономики с традиционной розничной промышленностью —</w:t>
      </w:r>
      <w:r>
        <w:rPr>
          <w:rFonts w:hint="eastAsia" w:ascii="TimesNewRomanPS-BoldItalicMT" w:hAnsi="TimesNewRomanPS-BoldItalicMT" w:eastAsia="TimesNewRomanPS-BoldItalicMT" w:cs="TimesNewRomanPS-BoldItalicMT"/>
          <w:b/>
          <w:bCs/>
          <w:iCs/>
          <w:color w:val="000000"/>
          <w:kern w:val="0"/>
          <w:sz w:val="24"/>
          <w:lang w:bidi="ar"/>
        </w:rPr>
        <w:t>O</w:t>
      </w:r>
      <w:r>
        <w:rPr>
          <w:rFonts w:hint="eastAsia" w:ascii="TimesNewRomanPS-BoldItalicMT" w:hAnsi="TimesNewRomanPS-BoldItalicMT" w:eastAsia="TimesNewRomanPS-BoldItalicMT" w:cs="TimesNewRomanPS-BoldItalicMT"/>
          <w:b/>
          <w:bCs/>
          <w:iCs/>
          <w:color w:val="000000"/>
          <w:kern w:val="0"/>
          <w:sz w:val="24"/>
          <w:lang w:val="ru-RU" w:bidi="ar"/>
        </w:rPr>
        <w:t>2</w:t>
      </w:r>
      <w:r>
        <w:rPr>
          <w:rFonts w:hint="eastAsia" w:ascii="TimesNewRomanPS-BoldItalicMT" w:hAnsi="TimesNewRomanPS-BoldItalicMT" w:eastAsia="TimesNewRomanPS-BoldItalicMT" w:cs="TimesNewRomanPS-BoldItalicMT"/>
          <w:b/>
          <w:bCs/>
          <w:iCs/>
          <w:color w:val="000000"/>
          <w:kern w:val="0"/>
          <w:sz w:val="24"/>
          <w:lang w:bidi="ar"/>
        </w:rPr>
        <w:t>O</w:t>
      </w:r>
    </w:p>
    <w:p w14:paraId="6F44B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6" w:firstLineChars="69"/>
        <w:jc w:val="center"/>
        <w:textAlignment w:val="auto"/>
        <w:rPr>
          <w:rFonts w:ascii="TimesNewRomanPS-BoldItalicMT" w:hAnsi="TimesNewRomanPS-BoldItalicMT" w:eastAsia="TimesNewRomanPS-BoldItalicMT" w:cs="TimesNewRomanPS-BoldItalicMT"/>
          <w:b/>
          <w:bCs/>
          <w:iCs/>
          <w:color w:val="000000"/>
          <w:kern w:val="0"/>
          <w:sz w:val="24"/>
          <w:lang w:val="ru-RU" w:bidi="ar"/>
        </w:rPr>
      </w:pPr>
      <w:r>
        <w:rPr>
          <w:rFonts w:hint="eastAsia" w:ascii="TimesNewRomanPS-BoldItalicMT" w:hAnsi="TimesNewRomanPS-BoldItalicMT" w:eastAsia="TimesNewRomanPS-BoldItalicMT" w:cs="TimesNewRomanPS-BoldItalicMT"/>
          <w:b/>
          <w:bCs/>
          <w:iCs/>
          <w:color w:val="000000"/>
          <w:kern w:val="0"/>
          <w:sz w:val="24"/>
          <w:lang w:val="ru-RU" w:bidi="ar"/>
        </w:rPr>
        <w:t>Лу Циньлин</w:t>
      </w:r>
    </w:p>
    <w:p w14:paraId="74ABC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center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NewRomanPS-ItalicMT" w:cs="Times New Roman"/>
          <w:i/>
          <w:iCs/>
          <w:color w:val="000000"/>
          <w:kern w:val="0"/>
          <w:sz w:val="24"/>
          <w:lang w:val="ru-RU" w:bidi="ar"/>
        </w:rPr>
        <w:t>Студентка(бакалавр)</w:t>
      </w:r>
    </w:p>
    <w:p w14:paraId="3B456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center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NewRomanPS-ItalicMT" w:cs="Times New Roman"/>
          <w:i/>
          <w:iCs/>
          <w:color w:val="000000"/>
          <w:kern w:val="0"/>
          <w:sz w:val="24"/>
          <w:lang w:val="ru-RU" w:bidi="ar"/>
        </w:rPr>
        <w:t>МГУ-ППИ в г. Шэньчжэне, КНР</w:t>
      </w:r>
    </w:p>
    <w:p w14:paraId="42DD9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center"/>
        <w:textAlignment w:val="auto"/>
        <w:rPr>
          <w:rFonts w:ascii="Times New Roman" w:hAnsi="Times New Roman" w:eastAsia="TimesNewRomanPS-ItalicMT" w:cs="Times New Roman"/>
          <w:i/>
          <w:iCs/>
          <w:color w:val="000000"/>
          <w:kern w:val="0"/>
          <w:sz w:val="24"/>
          <w:lang w:bidi="ar"/>
        </w:rPr>
      </w:pPr>
      <w:r>
        <w:rPr>
          <w:rFonts w:ascii="Times New Roman" w:hAnsi="Times New Roman" w:eastAsia="TimesNewRomanPS-ItalicMT" w:cs="Times New Roman"/>
          <w:i/>
          <w:iCs/>
          <w:color w:val="000000"/>
          <w:kern w:val="0"/>
          <w:sz w:val="24"/>
          <w:lang w:val="ru-RU" w:bidi="ar"/>
        </w:rPr>
        <w:t>Е-</w:t>
      </w:r>
      <w:r>
        <w:rPr>
          <w:rFonts w:ascii="Times New Roman" w:hAnsi="Times New Roman" w:eastAsia="TimesNewRomanPS-ItalicMT" w:cs="Times New Roman"/>
          <w:i/>
          <w:iCs/>
          <w:color w:val="000000"/>
          <w:kern w:val="0"/>
          <w:sz w:val="24"/>
          <w:lang w:bidi="ar"/>
        </w:rPr>
        <w:t>mail</w:t>
      </w:r>
      <w:r>
        <w:rPr>
          <w:rFonts w:ascii="Times New Roman" w:hAnsi="Times New Roman" w:eastAsia="TimesNewRomanPS-ItalicMT" w:cs="Times New Roman"/>
          <w:i/>
          <w:iCs/>
          <w:color w:val="000000"/>
          <w:kern w:val="0"/>
          <w:sz w:val="24"/>
          <w:lang w:val="ru-RU" w:bidi="ar"/>
        </w:rPr>
        <w:t xml:space="preserve">: 3390396577@ </w:t>
      </w:r>
      <w:r>
        <w:rPr>
          <w:rFonts w:ascii="Times New Roman" w:hAnsi="Times New Roman" w:eastAsia="TimesNewRomanPS-ItalicMT" w:cs="Times New Roman"/>
          <w:i/>
          <w:iCs/>
          <w:color w:val="000000"/>
          <w:kern w:val="0"/>
          <w:sz w:val="24"/>
          <w:lang w:bidi="ar"/>
        </w:rPr>
        <w:t>qq</w:t>
      </w:r>
      <w:r>
        <w:rPr>
          <w:rFonts w:ascii="Times New Roman" w:hAnsi="Times New Roman" w:eastAsia="TimesNewRomanPS-ItalicMT" w:cs="Times New Roman"/>
          <w:i/>
          <w:iCs/>
          <w:color w:val="000000"/>
          <w:kern w:val="0"/>
          <w:sz w:val="24"/>
          <w:lang w:val="ru-RU" w:bidi="ar"/>
        </w:rPr>
        <w:t>.</w:t>
      </w:r>
      <w:r>
        <w:rPr>
          <w:rFonts w:ascii="Times New Roman" w:hAnsi="Times New Roman" w:eastAsia="TimesNewRomanPS-ItalicMT" w:cs="Times New Roman"/>
          <w:i/>
          <w:iCs/>
          <w:color w:val="000000"/>
          <w:kern w:val="0"/>
          <w:sz w:val="24"/>
          <w:lang w:bidi="ar"/>
        </w:rPr>
        <w:t>com</w:t>
      </w:r>
    </w:p>
    <w:p w14:paraId="67699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44" w:firstLineChars="69"/>
        <w:jc w:val="center"/>
        <w:textAlignment w:val="auto"/>
        <w:rPr>
          <w:rFonts w:ascii="Times New Roman" w:hAnsi="Times New Roman" w:cs="Times New Roman"/>
          <w:lang w:val="ru-RU"/>
        </w:rPr>
      </w:pPr>
    </w:p>
    <w:p w14:paraId="2B5E5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В последние годы с быстрым развитием интернет-технологий и популярностью мобильной техники, онлайн-экономика начала быстро развиваться, вызывая огромное влияние на традиционную розничную промышленность. На мой взгляд, исследование режима 020 является мощным инструментом для решения этой проблемы.</w:t>
      </w:r>
    </w:p>
    <w:p w14:paraId="3D671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Что такое модель 020？</w:t>
      </w:r>
    </w:p>
    <w:p w14:paraId="096DC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(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Online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to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Offline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) — это объединение оффлайн-коммерческих возможностей с интернетом, чтобы интернет стал платформой для оффлайн-транзакций. Термин был предложен американским предпринимателем Алексом Рампеллом в 2011 году.</w:t>
      </w:r>
    </w:p>
    <w:p w14:paraId="5DC4304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Применение модели 020.</w:t>
      </w:r>
    </w:p>
    <w:p w14:paraId="33DD3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Один ресторан проводит онлайн-промоушен с помощью платформ, и использует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Weibo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для маркетинга.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Weibo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ru-RU" w:eastAsia="zh-CN" w:bidi="ar"/>
        </w:rPr>
        <w:t>это китайское программное обеспечение, которое можно использовать для рекламы）.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Она также имеет огромную и интегрированную онлайн-систему, которая позволяет клиентам записываться в очередь, заказывать еду и бронировать столики онлайн, а затем получать превосходный сервис в оффлайн-магазинах.</w:t>
      </w:r>
    </w:p>
    <w:p w14:paraId="68E24D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В магазине потребители могут покупать онлайн, получать товары из оффлайн или пользоваться услугами по распределению.</w:t>
      </w:r>
    </w:p>
    <w:p w14:paraId="3641F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Какие преимущества у модели 020？</w:t>
      </w:r>
    </w:p>
    <w:p w14:paraId="71122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Для потребителей: модель 020 предоставляет более удобный способ покупки, при котором потребители могут в любое время и в любом месте получать доступ к обширной информации о товарах и услугах с помощью мобильных телефонов или компьютеров, сравнивать и выбирать их, а также пользоваться льготами и удобствами, предоставляемыми онлайн-платформами.</w:t>
      </w:r>
    </w:p>
    <w:p w14:paraId="3719E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Для бизнесов: модель 020 расширяет каналы сбыта и через сетевые платформы, где бизнесы могут передавать информацию большему количеству потенциальных потребителей, используя онлайн-данные для точного маркетинга, чтобы повысить эффективность и прибыль.</w:t>
      </w:r>
    </w:p>
    <w:p w14:paraId="23A1B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Таким образом, ситуация будет беспроигрышной.</w:t>
      </w:r>
    </w:p>
    <w:p w14:paraId="5A83358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Перспективы развития модели 020 в будущем</w:t>
      </w:r>
    </w:p>
    <w:p w14:paraId="53579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Например, овощной рынок Шэньчжэня в будущем.</w:t>
      </w:r>
    </w:p>
    <w:p w14:paraId="00C5A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bidi="ar"/>
        </w:rPr>
        <w:t>Покупатели надевают специальные очки и совершают покупки на онлайн-овощном рынке, а продавцы восторженно кричат на разных диалектах. Покупатели просматривают овощи, чтобы узнать, как они были выращены. Шеф-повар рекомендует рецепты, основываясь на данных о состоянии здоровья пользователя, и быстро готовит пакетики с ароматизаторами. нокаутирующий матч коммерческого дарвинизма.</w:t>
      </w:r>
    </w:p>
    <w:p w14:paraId="023B1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Интеграция онлайн-и оффлайнового развития станет основной тенденцией розничной торговли в будущем. Влияние онлайн-экономики — это не «физический Апокалипсис магазина»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，</w:t>
      </w:r>
      <w: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  <w:t>а нокаут коммерческого Дарвинизма.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highlight w:val="none"/>
          <w:lang w:val="ru-RU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highlight w:val="none"/>
          <w:lang w:val="ru-RU" w:bidi="ar"/>
        </w:rPr>
        <w:t>Бизнес-дарвинизм - это внедрение теории биологической эволюции Дарвина в сферу бизнеса, согласно которой деловая среда подобна естественной экологии, а предприятия или продукты сталкиваются с конкуренцией "естественного отбора, выживания наиболее приспособленных"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highlight w:val="none"/>
          <w:lang w:val="ru-RU" w:eastAsia="zh-CN" w:bidi="ar"/>
        </w:rPr>
        <w:t>）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Те  магазины, которые могут развиваться в трудные времена и выживать, обязательно найдут новые законы выживания.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ru-RU" w:bidi="ar"/>
        </w:rPr>
        <w:t>В конце концов, человеческое стремление к "общению лицом к лицу" никогда не исчезнет.(Люди по-прежнему хотят делать покупки в обычном магазине)</w:t>
      </w:r>
    </w:p>
    <w:p w14:paraId="79627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6" w:firstLineChars="69"/>
        <w:jc w:val="center"/>
        <w:textAlignment w:val="auto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lang w:val="ru-RU" w:bidi="ar"/>
        </w:rPr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lang w:val="ru-RU" w:bidi="ar"/>
        </w:rPr>
        <w:t>Литература</w:t>
      </w:r>
    </w:p>
    <w:p w14:paraId="56E24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1.«Почему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Online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Offline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Commerce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— это возможность получить триллион долларов»</w:t>
      </w:r>
    </w:p>
    <w:p w14:paraId="06241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《Why Online2Offline Commerce Is A Trillion Dollar Opportunity》//Алекс рампелл (Alex Rampell)，Август 2010 года</w:t>
      </w:r>
    </w:p>
    <w:p w14:paraId="73B88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2.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《O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: коммерческая революция в эпоху мобильного интернета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》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//Жанг бо，2013 год</w:t>
      </w:r>
    </w:p>
    <w:p w14:paraId="5E1A0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3.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《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Доклад о развитии промышленности китая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 xml:space="preserve"> 2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O》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  <w:t>//Эрик, консультация.</w:t>
      </w:r>
    </w:p>
    <w:p w14:paraId="31E14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44" w:firstLineChars="69"/>
        <w:textAlignment w:val="auto"/>
        <w:rPr>
          <w:lang w:val="ru-RU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95447"/>
    <w:multiLevelType w:val="multilevel"/>
    <w:tmpl w:val="08195447"/>
    <w:lvl w:ilvl="0" w:tentative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60" w:hanging="360"/>
      </w:pPr>
    </w:lvl>
    <w:lvl w:ilvl="2" w:tentative="0">
      <w:start w:val="1"/>
      <w:numFmt w:val="lowerRoman"/>
      <w:lvlText w:val="%3."/>
      <w:lvlJc w:val="right"/>
      <w:pPr>
        <w:ind w:left="2280" w:hanging="180"/>
      </w:pPr>
    </w:lvl>
    <w:lvl w:ilvl="3" w:tentative="0">
      <w:start w:val="1"/>
      <w:numFmt w:val="decimal"/>
      <w:lvlText w:val="%4."/>
      <w:lvlJc w:val="left"/>
      <w:pPr>
        <w:ind w:left="3000" w:hanging="360"/>
      </w:pPr>
    </w:lvl>
    <w:lvl w:ilvl="4" w:tentative="0">
      <w:start w:val="1"/>
      <w:numFmt w:val="lowerLetter"/>
      <w:lvlText w:val="%5."/>
      <w:lvlJc w:val="left"/>
      <w:pPr>
        <w:ind w:left="3720" w:hanging="360"/>
      </w:pPr>
    </w:lvl>
    <w:lvl w:ilvl="5" w:tentative="0">
      <w:start w:val="1"/>
      <w:numFmt w:val="lowerRoman"/>
      <w:lvlText w:val="%6."/>
      <w:lvlJc w:val="right"/>
      <w:pPr>
        <w:ind w:left="4440" w:hanging="180"/>
      </w:pPr>
    </w:lvl>
    <w:lvl w:ilvl="6" w:tentative="0">
      <w:start w:val="1"/>
      <w:numFmt w:val="decimal"/>
      <w:lvlText w:val="%7."/>
      <w:lvlJc w:val="left"/>
      <w:pPr>
        <w:ind w:left="5160" w:hanging="360"/>
      </w:pPr>
    </w:lvl>
    <w:lvl w:ilvl="7" w:tentative="0">
      <w:start w:val="1"/>
      <w:numFmt w:val="lowerLetter"/>
      <w:lvlText w:val="%8."/>
      <w:lvlJc w:val="left"/>
      <w:pPr>
        <w:ind w:left="5880" w:hanging="360"/>
      </w:pPr>
    </w:lvl>
    <w:lvl w:ilvl="8" w:tentative="0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F4560"/>
    <w:rsid w:val="000B6B73"/>
    <w:rsid w:val="0026472D"/>
    <w:rsid w:val="004B59EE"/>
    <w:rsid w:val="005947D5"/>
    <w:rsid w:val="005F0B0D"/>
    <w:rsid w:val="006E37CA"/>
    <w:rsid w:val="007E407C"/>
    <w:rsid w:val="00AB758A"/>
    <w:rsid w:val="00DA522B"/>
    <w:rsid w:val="00F231DC"/>
    <w:rsid w:val="018F4560"/>
    <w:rsid w:val="023E4A5A"/>
    <w:rsid w:val="4A9476C2"/>
    <w:rsid w:val="7AE4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3067</Characters>
  <Lines>21</Lines>
  <Paragraphs>5</Paragraphs>
  <TotalTime>9</TotalTime>
  <ScaleCrop>false</ScaleCrop>
  <LinksUpToDate>false</LinksUpToDate>
  <CharactersWithSpaces>3467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2025-03-08T08:32:00Z</dcterms:created>
  <dc:creator>WPS_1723512517</dc:creator>
  <cp:lastModifiedBy>WPS_1723512517</cp:lastModifiedBy>
  <dcterms:modified xsi:type="dcterms:W3CDTF">2025-03-10T10:08:21Z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483B5F5654AA4DD0802259FCC497DE37_13</vt:lpwstr>
  </property>
  <property fmtid="{D5CDD505-2E9C-101B-9397-08002B2CF9AE}" pid="4" name="KSOTemplateDocerSaveRecord">
    <vt:lpwstr>eyJoZGlkIjoiM2M1ZGFiMmZhNGJhZDk2MmUzMTM4ZTMxNzViOWZkODQiLCJ1c2VySWQiOiIxNjIxNjEyNDA2In0=</vt:lpwstr>
  </property>
</Properties>
</file>