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520A" w14:textId="77777777" w:rsidR="003040BD" w:rsidRPr="00646011" w:rsidRDefault="003040BD" w:rsidP="003040BD">
      <w:pPr>
        <w:ind w:firstLine="720"/>
        <w:jc w:val="center"/>
        <w:rPr>
          <w:rFonts w:ascii="Times New Roman" w:hAnsi="Times New Roman" w:cs="Times New Roman"/>
          <w:color w:val="000000"/>
          <w:sz w:val="20"/>
          <w:szCs w:val="22"/>
          <w:lang w:bidi="hi-IN"/>
        </w:rPr>
      </w:pPr>
      <w:r w:rsidRPr="00646011">
        <w:rPr>
          <w:rFonts w:ascii="Times New Roman" w:hAnsi="Times New Roman" w:cs="Times New Roman"/>
          <w:b/>
          <w:bCs/>
          <w:sz w:val="24"/>
        </w:rPr>
        <w:t xml:space="preserve">Assessment of heavy metal cytotoxicity and antioxidant assays in freshwater ciliates, </w:t>
      </w:r>
      <w:r w:rsidRPr="00646011">
        <w:rPr>
          <w:rFonts w:ascii="Times New Roman" w:hAnsi="Times New Roman" w:cs="Times New Roman"/>
          <w:b/>
          <w:bCs/>
          <w:i/>
          <w:iCs/>
          <w:sz w:val="24"/>
        </w:rPr>
        <w:t xml:space="preserve">Paramecium </w:t>
      </w:r>
      <w:proofErr w:type="spellStart"/>
      <w:r w:rsidRPr="00646011">
        <w:rPr>
          <w:rFonts w:ascii="Times New Roman" w:hAnsi="Times New Roman" w:cs="Times New Roman"/>
          <w:b/>
          <w:bCs/>
          <w:i/>
          <w:iCs/>
          <w:sz w:val="24"/>
        </w:rPr>
        <w:t>multimicronucleatum</w:t>
      </w:r>
      <w:proofErr w:type="spellEnd"/>
    </w:p>
    <w:p w14:paraId="66217A48" w14:textId="77777777" w:rsidR="00BB2FA2" w:rsidRDefault="00BB2FA2" w:rsidP="00015E82">
      <w:pPr>
        <w:jc w:val="center"/>
        <w:rPr>
          <w:rFonts w:ascii="Times New Roman" w:hAnsi="Times New Roman" w:cs="Times New Roman"/>
          <w:b/>
          <w:bCs/>
          <w:sz w:val="24"/>
        </w:rPr>
      </w:pPr>
    </w:p>
    <w:p w14:paraId="69CC6A50" w14:textId="0048062C" w:rsidR="003040BD" w:rsidRPr="00CA3360" w:rsidRDefault="003040BD" w:rsidP="00015E82">
      <w:pPr>
        <w:jc w:val="center"/>
        <w:rPr>
          <w:rFonts w:ascii="Times New Roman" w:hAnsi="Times New Roman" w:cs="Times New Roman"/>
          <w:b/>
          <w:bCs/>
          <w:sz w:val="24"/>
          <w:vertAlign w:val="superscript"/>
        </w:rPr>
      </w:pPr>
      <w:r w:rsidRPr="00CA3360">
        <w:rPr>
          <w:rFonts w:ascii="Times New Roman" w:hAnsi="Times New Roman" w:cs="Times New Roman"/>
          <w:b/>
          <w:bCs/>
          <w:sz w:val="24"/>
        </w:rPr>
        <w:t>Li YiJie</w:t>
      </w:r>
      <w:r w:rsidRPr="00CA3360">
        <w:rPr>
          <w:rFonts w:ascii="Times New Roman" w:hAnsi="Times New Roman" w:cs="Times New Roman"/>
          <w:b/>
          <w:bCs/>
          <w:sz w:val="24"/>
          <w:vertAlign w:val="superscript"/>
        </w:rPr>
        <w:t>1</w:t>
      </w:r>
      <w:r w:rsidR="00CA3360" w:rsidRPr="00CA3360">
        <w:rPr>
          <w:rFonts w:ascii="Times New Roman" w:hAnsi="Times New Roman" w:cs="Times New Roman"/>
          <w:b/>
          <w:bCs/>
          <w:sz w:val="24"/>
        </w:rPr>
        <w:t>, Ning Rui</w:t>
      </w:r>
      <w:r w:rsidR="00CA3360" w:rsidRPr="00CA3360">
        <w:rPr>
          <w:rFonts w:ascii="Times New Roman" w:hAnsi="Times New Roman" w:cs="Times New Roman"/>
          <w:b/>
          <w:bCs/>
          <w:sz w:val="24"/>
          <w:vertAlign w:val="superscript"/>
        </w:rPr>
        <w:t>1</w:t>
      </w:r>
      <w:r w:rsidR="00CA3360" w:rsidRPr="00CA3360">
        <w:rPr>
          <w:rFonts w:ascii="Times New Roman" w:hAnsi="Times New Roman" w:cs="Times New Roman"/>
          <w:b/>
          <w:bCs/>
          <w:sz w:val="24"/>
        </w:rPr>
        <w:t>, Jean Claude Ndayishimiye</w:t>
      </w:r>
      <w:r w:rsidR="00CA3360" w:rsidRPr="00CA3360">
        <w:rPr>
          <w:rFonts w:ascii="Times New Roman" w:hAnsi="Times New Roman" w:cs="Times New Roman"/>
          <w:b/>
          <w:bCs/>
          <w:sz w:val="24"/>
          <w:vertAlign w:val="superscript"/>
        </w:rPr>
        <w:t>2</w:t>
      </w:r>
      <w:r w:rsidR="00CA3360" w:rsidRPr="00CA3360">
        <w:rPr>
          <w:rFonts w:ascii="Times New Roman" w:hAnsi="Times New Roman" w:cs="Times New Roman"/>
          <w:b/>
          <w:bCs/>
          <w:sz w:val="24"/>
        </w:rPr>
        <w:t xml:space="preserve">, </w:t>
      </w:r>
      <w:r w:rsidRPr="00CA3360">
        <w:rPr>
          <w:rFonts w:ascii="Times New Roman" w:hAnsi="Times New Roman" w:cs="Times New Roman"/>
          <w:b/>
          <w:bCs/>
          <w:sz w:val="24"/>
        </w:rPr>
        <w:t>and Govindhasamay R Varatharajan</w:t>
      </w:r>
      <w:r w:rsidRPr="00CA3360">
        <w:rPr>
          <w:rFonts w:ascii="Times New Roman" w:hAnsi="Times New Roman" w:cs="Times New Roman"/>
          <w:b/>
          <w:bCs/>
          <w:sz w:val="24"/>
          <w:vertAlign w:val="superscript"/>
        </w:rPr>
        <w:t>2*</w:t>
      </w:r>
    </w:p>
    <w:p w14:paraId="3C9BF7BD" w14:textId="77777777" w:rsidR="00646011" w:rsidRPr="00646011" w:rsidRDefault="00646011" w:rsidP="00015E82">
      <w:pPr>
        <w:jc w:val="center"/>
        <w:rPr>
          <w:rFonts w:ascii="Times New Roman" w:hAnsi="Times New Roman" w:cs="Times New Roman"/>
          <w:b/>
          <w:bCs/>
          <w:sz w:val="24"/>
          <w:vertAlign w:val="superscript"/>
        </w:rPr>
      </w:pPr>
    </w:p>
    <w:p w14:paraId="5717DE44" w14:textId="7983FC2B" w:rsidR="003040BD" w:rsidRPr="00646011" w:rsidRDefault="00646011" w:rsidP="00646011">
      <w:pPr>
        <w:jc w:val="center"/>
        <w:rPr>
          <w:rFonts w:ascii="Times New Roman" w:hAnsi="Times New Roman" w:cs="Times New Roman"/>
          <w:i/>
          <w:color w:val="000000"/>
          <w:sz w:val="20"/>
          <w:szCs w:val="22"/>
        </w:rPr>
      </w:pPr>
      <w:r w:rsidRPr="00CA3360">
        <w:rPr>
          <w:rFonts w:ascii="Times New Roman" w:hAnsi="Times New Roman" w:cs="Times New Roman"/>
          <w:iCs/>
          <w:color w:val="000000"/>
          <w:sz w:val="20"/>
          <w:szCs w:val="22"/>
          <w:vertAlign w:val="superscript"/>
        </w:rPr>
        <w:t>1</w:t>
      </w:r>
      <w:r w:rsidRPr="00CA3360">
        <w:rPr>
          <w:rFonts w:ascii="Times New Roman" w:hAnsi="Times New Roman" w:cs="Times New Roman"/>
          <w:iCs/>
          <w:color w:val="000000"/>
          <w:sz w:val="20"/>
          <w:szCs w:val="22"/>
        </w:rPr>
        <w:t xml:space="preserve">Second year </w:t>
      </w:r>
      <w:r w:rsidR="003040BD" w:rsidRPr="00CA3360">
        <w:rPr>
          <w:rFonts w:ascii="Times New Roman" w:hAnsi="Times New Roman" w:cs="Times New Roman"/>
          <w:iCs/>
          <w:color w:val="000000"/>
          <w:sz w:val="20"/>
          <w:szCs w:val="22"/>
        </w:rPr>
        <w:t xml:space="preserve">Master Student of </w:t>
      </w:r>
      <w:r w:rsidRPr="00CA3360">
        <w:rPr>
          <w:rFonts w:ascii="Times New Roman" w:hAnsi="Times New Roman" w:cs="Times New Roman"/>
          <w:iCs/>
          <w:color w:val="000000"/>
          <w:sz w:val="20"/>
          <w:szCs w:val="22"/>
        </w:rPr>
        <w:t xml:space="preserve">Global change ecology and novel ecosystems, </w:t>
      </w:r>
      <w:r w:rsidRPr="00CA3360">
        <w:rPr>
          <w:rFonts w:ascii="Times New Roman" w:hAnsi="Times New Roman" w:cs="Times New Roman"/>
          <w:iCs/>
          <w:color w:val="000000" w:themeColor="text1"/>
          <w:sz w:val="20"/>
          <w:szCs w:val="22"/>
          <w:shd w:val="clear" w:color="auto" w:fill="FFFFFF"/>
        </w:rPr>
        <w:t xml:space="preserve">Shenzhen </w:t>
      </w:r>
      <w:r w:rsidRPr="00646011">
        <w:rPr>
          <w:rFonts w:ascii="Times New Roman" w:hAnsi="Times New Roman" w:cs="Times New Roman"/>
          <w:color w:val="000000" w:themeColor="text1"/>
          <w:sz w:val="20"/>
          <w:szCs w:val="22"/>
          <w:shd w:val="clear" w:color="auto" w:fill="FFFFFF"/>
        </w:rPr>
        <w:t xml:space="preserve">MSU-BIT University, International University Park Road, </w:t>
      </w:r>
      <w:proofErr w:type="spellStart"/>
      <w:r w:rsidRPr="00646011">
        <w:rPr>
          <w:rFonts w:ascii="Times New Roman" w:hAnsi="Times New Roman" w:cs="Times New Roman"/>
          <w:color w:val="000000" w:themeColor="text1"/>
          <w:sz w:val="20"/>
          <w:szCs w:val="22"/>
          <w:shd w:val="clear" w:color="auto" w:fill="FFFFFF"/>
        </w:rPr>
        <w:t>Dayun</w:t>
      </w:r>
      <w:proofErr w:type="spellEnd"/>
      <w:r w:rsidRPr="00646011">
        <w:rPr>
          <w:rFonts w:ascii="Times New Roman" w:hAnsi="Times New Roman" w:cs="Times New Roman"/>
          <w:color w:val="000000" w:themeColor="text1"/>
          <w:sz w:val="20"/>
          <w:szCs w:val="22"/>
          <w:shd w:val="clear" w:color="auto" w:fill="FFFFFF"/>
        </w:rPr>
        <w:t xml:space="preserve"> New Town, Longgang District, Shenzhen 518172, China.</w:t>
      </w:r>
    </w:p>
    <w:p w14:paraId="360C1AE5" w14:textId="77777777" w:rsidR="00646011" w:rsidRPr="00646011" w:rsidRDefault="00646011" w:rsidP="00646011">
      <w:pPr>
        <w:jc w:val="center"/>
        <w:rPr>
          <w:rFonts w:ascii="Times New Roman" w:hAnsi="Times New Roman" w:cs="Times New Roman"/>
          <w:color w:val="000000" w:themeColor="text1"/>
          <w:sz w:val="20"/>
          <w:szCs w:val="22"/>
          <w:shd w:val="clear" w:color="auto" w:fill="FFFFFF"/>
        </w:rPr>
      </w:pPr>
      <w:r w:rsidRPr="00646011">
        <w:rPr>
          <w:rFonts w:ascii="Times New Roman" w:hAnsi="Times New Roman" w:cs="Times New Roman"/>
          <w:color w:val="000000" w:themeColor="text1"/>
          <w:sz w:val="20"/>
          <w:szCs w:val="22"/>
          <w:shd w:val="clear" w:color="auto" w:fill="FFFFFF"/>
          <w:vertAlign w:val="superscript"/>
        </w:rPr>
        <w:t>2</w:t>
      </w:r>
      <w:r w:rsidRPr="00646011">
        <w:rPr>
          <w:rFonts w:ascii="Times New Roman" w:hAnsi="Times New Roman" w:cs="Times New Roman"/>
          <w:color w:val="000000" w:themeColor="text1"/>
          <w:sz w:val="20"/>
          <w:szCs w:val="22"/>
          <w:shd w:val="clear" w:color="auto" w:fill="FFFFFF"/>
        </w:rPr>
        <w:t xml:space="preserve">Faculty of Biology, Shenzhen MSU-BIT University, International University Park Road, </w:t>
      </w:r>
      <w:proofErr w:type="spellStart"/>
      <w:r w:rsidRPr="00646011">
        <w:rPr>
          <w:rFonts w:ascii="Times New Roman" w:hAnsi="Times New Roman" w:cs="Times New Roman"/>
          <w:color w:val="000000" w:themeColor="text1"/>
          <w:sz w:val="20"/>
          <w:szCs w:val="22"/>
          <w:shd w:val="clear" w:color="auto" w:fill="FFFFFF"/>
        </w:rPr>
        <w:t>Dayun</w:t>
      </w:r>
      <w:proofErr w:type="spellEnd"/>
      <w:r w:rsidRPr="00646011">
        <w:rPr>
          <w:rFonts w:ascii="Times New Roman" w:hAnsi="Times New Roman" w:cs="Times New Roman"/>
          <w:color w:val="000000" w:themeColor="text1"/>
          <w:sz w:val="20"/>
          <w:szCs w:val="22"/>
          <w:shd w:val="clear" w:color="auto" w:fill="FFFFFF"/>
        </w:rPr>
        <w:t xml:space="preserve"> New Town, Longgang District, Shenzhen 518172, China.</w:t>
      </w:r>
    </w:p>
    <w:p w14:paraId="2462E06A" w14:textId="77777777" w:rsidR="00BB2FA2" w:rsidRDefault="00BB2FA2" w:rsidP="00646011">
      <w:pPr>
        <w:rPr>
          <w:rFonts w:ascii="Times New Roman" w:hAnsi="Times New Roman" w:cs="Times New Roman"/>
          <w:iCs/>
          <w:color w:val="000000"/>
        </w:rPr>
      </w:pPr>
    </w:p>
    <w:p w14:paraId="5B76C672" w14:textId="7391331D" w:rsidR="00646011" w:rsidRPr="00BB2FA2" w:rsidRDefault="00710F10" w:rsidP="00646011">
      <w:pPr>
        <w:rPr>
          <w:rFonts w:ascii="Times New Roman" w:hAnsi="Times New Roman" w:cs="Times New Roman"/>
          <w:color w:val="000000"/>
          <w:sz w:val="20"/>
          <w:szCs w:val="22"/>
        </w:rPr>
      </w:pPr>
      <w:r w:rsidRPr="00BB2FA2">
        <w:rPr>
          <w:rFonts w:ascii="Times New Roman" w:hAnsi="Times New Roman" w:cs="Times New Roman"/>
          <w:iCs/>
          <w:color w:val="000000"/>
          <w:sz w:val="20"/>
          <w:szCs w:val="22"/>
        </w:rPr>
        <w:t xml:space="preserve">Presenter </w:t>
      </w:r>
      <w:r w:rsidR="00646011" w:rsidRPr="00BB2FA2">
        <w:rPr>
          <w:rFonts w:ascii="Times New Roman" w:hAnsi="Times New Roman" w:cs="Times New Roman"/>
          <w:iCs/>
          <w:color w:val="000000"/>
          <w:sz w:val="20"/>
          <w:szCs w:val="22"/>
        </w:rPr>
        <w:t>E-mail:</w:t>
      </w:r>
      <w:r w:rsidR="00646011" w:rsidRPr="00BB2FA2">
        <w:rPr>
          <w:rFonts w:ascii="Times New Roman" w:hAnsi="Times New Roman" w:cs="Times New Roman"/>
          <w:i/>
          <w:color w:val="000000"/>
          <w:sz w:val="20"/>
          <w:szCs w:val="22"/>
        </w:rPr>
        <w:t xml:space="preserve"> </w:t>
      </w:r>
      <w:hyperlink r:id="rId5" w:history="1">
        <w:r w:rsidR="00646011" w:rsidRPr="00BB2FA2">
          <w:rPr>
            <w:rStyle w:val="Hyperlink"/>
            <w:rFonts w:ascii="Times New Roman" w:hAnsi="Times New Roman" w:cs="Times New Roman"/>
            <w:sz w:val="20"/>
            <w:szCs w:val="22"/>
          </w:rPr>
          <w:t>15112332334@163.com</w:t>
        </w:r>
      </w:hyperlink>
      <w:r w:rsidRPr="00BB2FA2">
        <w:rPr>
          <w:rFonts w:ascii="Times New Roman" w:hAnsi="Times New Roman" w:cs="Times New Roman"/>
          <w:sz w:val="20"/>
          <w:szCs w:val="22"/>
        </w:rPr>
        <w:t xml:space="preserve"> (Li </w:t>
      </w:r>
      <w:proofErr w:type="spellStart"/>
      <w:r w:rsidRPr="00BB2FA2">
        <w:rPr>
          <w:rFonts w:ascii="Times New Roman" w:hAnsi="Times New Roman" w:cs="Times New Roman"/>
          <w:sz w:val="20"/>
          <w:szCs w:val="22"/>
        </w:rPr>
        <w:t>Yi</w:t>
      </w:r>
      <w:r w:rsidR="0010085E" w:rsidRPr="00BB2FA2">
        <w:rPr>
          <w:rFonts w:ascii="Times New Roman" w:hAnsi="Times New Roman" w:cs="Times New Roman"/>
          <w:sz w:val="20"/>
          <w:szCs w:val="22"/>
        </w:rPr>
        <w:t>J</w:t>
      </w:r>
      <w:r w:rsidRPr="00BB2FA2">
        <w:rPr>
          <w:rFonts w:ascii="Times New Roman" w:hAnsi="Times New Roman" w:cs="Times New Roman"/>
          <w:sz w:val="20"/>
          <w:szCs w:val="22"/>
        </w:rPr>
        <w:t>ie</w:t>
      </w:r>
      <w:proofErr w:type="spellEnd"/>
      <w:r w:rsidRPr="00BB2FA2">
        <w:rPr>
          <w:rFonts w:ascii="Times New Roman" w:hAnsi="Times New Roman" w:cs="Times New Roman"/>
          <w:sz w:val="20"/>
          <w:szCs w:val="22"/>
        </w:rPr>
        <w:t>)</w:t>
      </w:r>
      <w:r w:rsidR="00BB2FA2" w:rsidRPr="00BB2FA2">
        <w:rPr>
          <w:rFonts w:ascii="Times New Roman" w:hAnsi="Times New Roman" w:cs="Times New Roman"/>
          <w:sz w:val="20"/>
          <w:szCs w:val="22"/>
        </w:rPr>
        <w:t xml:space="preserve">; </w:t>
      </w:r>
      <w:r w:rsidR="00646011" w:rsidRPr="00BB2FA2">
        <w:rPr>
          <w:rFonts w:ascii="Times New Roman" w:hAnsi="Times New Roman" w:cs="Times New Roman"/>
          <w:sz w:val="20"/>
          <w:szCs w:val="22"/>
          <w:lang w:val="de-DE"/>
        </w:rPr>
        <w:t>* Corresponding author</w:t>
      </w:r>
      <w:r w:rsidR="00425D84" w:rsidRPr="00BB2FA2">
        <w:rPr>
          <w:rFonts w:ascii="Times New Roman" w:hAnsi="Times New Roman" w:cs="Times New Roman"/>
          <w:sz w:val="20"/>
          <w:szCs w:val="22"/>
          <w:lang w:val="de-DE"/>
        </w:rPr>
        <w:t>:</w:t>
      </w:r>
      <w:r w:rsidR="00BB2FA2" w:rsidRPr="00BB2FA2">
        <w:rPr>
          <w:rFonts w:ascii="Times New Roman" w:hAnsi="Times New Roman" w:cs="Times New Roman"/>
          <w:sz w:val="20"/>
          <w:szCs w:val="22"/>
          <w:lang w:val="de-DE"/>
        </w:rPr>
        <w:t xml:space="preserve"> </w:t>
      </w:r>
      <w:r w:rsidR="00646011" w:rsidRPr="00BB2FA2">
        <w:rPr>
          <w:rFonts w:ascii="Times New Roman" w:hAnsi="Times New Roman" w:cs="Times New Roman"/>
          <w:sz w:val="20"/>
          <w:szCs w:val="22"/>
        </w:rPr>
        <w:t>Dr. Govindhasamay R Varatharajan</w:t>
      </w:r>
      <w:r w:rsidR="00BB2FA2" w:rsidRPr="00BB2FA2">
        <w:rPr>
          <w:rFonts w:ascii="Times New Roman" w:hAnsi="Times New Roman" w:cs="Times New Roman"/>
          <w:sz w:val="20"/>
          <w:szCs w:val="22"/>
        </w:rPr>
        <w:t xml:space="preserve">, </w:t>
      </w:r>
      <w:r w:rsidR="00646011" w:rsidRPr="00BB2FA2">
        <w:rPr>
          <w:rFonts w:ascii="Times New Roman" w:hAnsi="Times New Roman" w:cs="Times New Roman"/>
          <w:color w:val="000000"/>
          <w:sz w:val="20"/>
          <w:szCs w:val="22"/>
        </w:rPr>
        <w:t xml:space="preserve">Email:   </w:t>
      </w:r>
      <w:hyperlink r:id="rId6" w:history="1">
        <w:r w:rsidR="00646011" w:rsidRPr="00BB2FA2">
          <w:rPr>
            <w:rStyle w:val="Hyperlink"/>
            <w:rFonts w:ascii="Times New Roman" w:hAnsi="Times New Roman" w:cs="Times New Roman"/>
            <w:sz w:val="20"/>
            <w:szCs w:val="22"/>
          </w:rPr>
          <w:t>varatharajangr@smbu.edu.cn</w:t>
        </w:r>
      </w:hyperlink>
      <w:r w:rsidR="00646011" w:rsidRPr="00BB2FA2">
        <w:rPr>
          <w:rFonts w:ascii="Times New Roman" w:hAnsi="Times New Roman" w:cs="Times New Roman"/>
          <w:sz w:val="20"/>
          <w:szCs w:val="22"/>
        </w:rPr>
        <w:t xml:space="preserve"> </w:t>
      </w:r>
      <w:r w:rsidR="00646011" w:rsidRPr="00BB2FA2">
        <w:rPr>
          <w:rFonts w:ascii="Times New Roman" w:hAnsi="Times New Roman" w:cs="Times New Roman"/>
          <w:color w:val="000000"/>
          <w:sz w:val="20"/>
          <w:szCs w:val="22"/>
        </w:rPr>
        <w:t xml:space="preserve"> (Varatharajan G R)</w:t>
      </w:r>
    </w:p>
    <w:p w14:paraId="2977CA1B" w14:textId="77777777" w:rsidR="00BB2FA2" w:rsidRDefault="00BB2FA2" w:rsidP="00AF686C">
      <w:pPr>
        <w:spacing w:line="360" w:lineRule="auto"/>
        <w:jc w:val="center"/>
        <w:rPr>
          <w:rFonts w:ascii="Times New Roman" w:hAnsi="Times New Roman" w:cs="Times New Roman"/>
          <w:b/>
          <w:bCs/>
          <w:sz w:val="24"/>
        </w:rPr>
      </w:pPr>
    </w:p>
    <w:p w14:paraId="3CB374AE" w14:textId="2B7E5B0D" w:rsidR="00615B19" w:rsidRPr="00AF686C" w:rsidRDefault="00015E82" w:rsidP="00AF686C">
      <w:pPr>
        <w:spacing w:line="360" w:lineRule="auto"/>
        <w:jc w:val="center"/>
        <w:rPr>
          <w:rFonts w:ascii="Times New Roman" w:hAnsi="Times New Roman" w:cs="Times New Roman"/>
          <w:b/>
          <w:bCs/>
          <w:sz w:val="24"/>
        </w:rPr>
      </w:pPr>
      <w:r w:rsidRPr="00AF686C">
        <w:rPr>
          <w:rFonts w:ascii="Times New Roman" w:hAnsi="Times New Roman" w:cs="Times New Roman"/>
          <w:b/>
          <w:bCs/>
          <w:sz w:val="24"/>
        </w:rPr>
        <w:t>Abstract</w:t>
      </w:r>
    </w:p>
    <w:p w14:paraId="41A78248" w14:textId="7CB38D3E" w:rsidR="00015E82" w:rsidRPr="00015E82" w:rsidRDefault="00015E82" w:rsidP="00BB2FA2">
      <w:pPr>
        <w:spacing w:line="276" w:lineRule="auto"/>
        <w:ind w:firstLine="720"/>
        <w:rPr>
          <w:rFonts w:ascii="Times New Roman" w:hAnsi="Times New Roman" w:cs="Times New Roman"/>
          <w:color w:val="000000"/>
          <w:sz w:val="24"/>
          <w:lang w:bidi="hi-IN"/>
        </w:rPr>
      </w:pPr>
      <w:r w:rsidRPr="00015E82">
        <w:rPr>
          <w:rFonts w:ascii="Times New Roman" w:hAnsi="Times New Roman" w:cs="Times New Roman"/>
          <w:color w:val="000000"/>
          <w:sz w:val="24"/>
          <w:lang w:bidi="hi-IN"/>
        </w:rPr>
        <w:t>This study investigates the cytotoxic effects of heavy metals (HMs), specifically copper (Cu) and cadmium (Cd), on the ciliated protist </w:t>
      </w:r>
      <w:r w:rsidRPr="00015E82">
        <w:rPr>
          <w:rFonts w:ascii="Times New Roman" w:hAnsi="Times New Roman" w:cs="Times New Roman"/>
          <w:i/>
          <w:iCs/>
          <w:color w:val="000000"/>
          <w:sz w:val="24"/>
          <w:lang w:bidi="hi-IN"/>
        </w:rPr>
        <w:t xml:space="preserve">Paramecium </w:t>
      </w:r>
      <w:proofErr w:type="spellStart"/>
      <w:r w:rsidRPr="00015E82">
        <w:rPr>
          <w:rFonts w:ascii="Times New Roman" w:hAnsi="Times New Roman" w:cs="Times New Roman"/>
          <w:i/>
          <w:iCs/>
          <w:color w:val="000000"/>
          <w:sz w:val="24"/>
          <w:lang w:bidi="hi-IN"/>
        </w:rPr>
        <w:t>multimicronucleatum</w:t>
      </w:r>
      <w:proofErr w:type="spellEnd"/>
      <w:r w:rsidRPr="00015E82">
        <w:rPr>
          <w:rFonts w:ascii="Times New Roman" w:hAnsi="Times New Roman" w:cs="Times New Roman"/>
          <w:color w:val="000000"/>
          <w:sz w:val="24"/>
          <w:lang w:bidi="hi-IN"/>
        </w:rPr>
        <w:t xml:space="preserve">. Using ecotoxicological tests and antioxidant assays, we evaluated the toxicity of these metals </w:t>
      </w:r>
      <w:r w:rsidRPr="00615B19">
        <w:rPr>
          <w:rFonts w:ascii="Times New Roman" w:hAnsi="Times New Roman" w:cs="Times New Roman"/>
          <w:sz w:val="24"/>
        </w:rPr>
        <w:t>single and binary mixtures</w:t>
      </w:r>
      <w:r w:rsidRPr="00015E82">
        <w:rPr>
          <w:rFonts w:ascii="Times New Roman" w:hAnsi="Times New Roman" w:cs="Times New Roman"/>
          <w:color w:val="000000"/>
          <w:sz w:val="24"/>
          <w:lang w:bidi="hi-IN"/>
        </w:rPr>
        <w:t>. Acute toxicity tests revealed that Cd was more toxic than Cu. The 1-hour LC</w:t>
      </w:r>
      <w:r w:rsidRPr="00015E82">
        <w:rPr>
          <w:rFonts w:ascii="Times New Roman" w:hAnsi="Times New Roman" w:cs="Times New Roman"/>
          <w:color w:val="000000"/>
          <w:sz w:val="24"/>
          <w:vertAlign w:val="subscript"/>
          <w:lang w:bidi="hi-IN"/>
        </w:rPr>
        <w:t>20</w:t>
      </w:r>
      <w:r w:rsidRPr="00015E82">
        <w:rPr>
          <w:rFonts w:ascii="Times New Roman" w:hAnsi="Times New Roman" w:cs="Times New Roman"/>
          <w:color w:val="000000"/>
          <w:sz w:val="24"/>
          <w:lang w:bidi="hi-IN"/>
        </w:rPr>
        <w:t xml:space="preserve"> and LC</w:t>
      </w:r>
      <w:r w:rsidRPr="00015E82">
        <w:rPr>
          <w:rFonts w:ascii="Times New Roman" w:hAnsi="Times New Roman" w:cs="Times New Roman"/>
          <w:color w:val="000000"/>
          <w:sz w:val="24"/>
          <w:vertAlign w:val="subscript"/>
          <w:lang w:bidi="hi-IN"/>
        </w:rPr>
        <w:t>50</w:t>
      </w:r>
      <w:r w:rsidRPr="00015E82">
        <w:rPr>
          <w:rFonts w:ascii="Times New Roman" w:hAnsi="Times New Roman" w:cs="Times New Roman"/>
          <w:color w:val="000000"/>
          <w:sz w:val="24"/>
          <w:lang w:bidi="hi-IN"/>
        </w:rPr>
        <w:t xml:space="preserve"> values for Cd were 1.4 mg L⁻¹ and 2.4 mg L⁻¹, respectively, compared to 2.1 mg L⁻¹ and 3.7 mg L⁻¹ for Cu. After 24 hours, Cd toxicity increased (LC</w:t>
      </w:r>
      <w:r w:rsidRPr="00015E82">
        <w:rPr>
          <w:rFonts w:ascii="Times New Roman" w:hAnsi="Times New Roman" w:cs="Times New Roman"/>
          <w:color w:val="000000"/>
          <w:sz w:val="24"/>
          <w:vertAlign w:val="subscript"/>
          <w:lang w:bidi="hi-IN"/>
        </w:rPr>
        <w:t>20</w:t>
      </w:r>
      <w:r w:rsidRPr="00015E82">
        <w:rPr>
          <w:rFonts w:ascii="Times New Roman" w:hAnsi="Times New Roman" w:cs="Times New Roman"/>
          <w:color w:val="000000"/>
          <w:sz w:val="24"/>
          <w:lang w:bidi="hi-IN"/>
        </w:rPr>
        <w:t>: 0.8 mg L⁻¹; LC</w:t>
      </w:r>
      <w:r w:rsidRPr="00015E82">
        <w:rPr>
          <w:rFonts w:ascii="Times New Roman" w:hAnsi="Times New Roman" w:cs="Times New Roman"/>
          <w:color w:val="000000"/>
          <w:sz w:val="24"/>
          <w:vertAlign w:val="subscript"/>
          <w:lang w:bidi="hi-IN"/>
        </w:rPr>
        <w:t>50</w:t>
      </w:r>
      <w:r w:rsidRPr="00015E82">
        <w:rPr>
          <w:rFonts w:ascii="Times New Roman" w:hAnsi="Times New Roman" w:cs="Times New Roman"/>
          <w:color w:val="000000"/>
          <w:sz w:val="24"/>
          <w:lang w:bidi="hi-IN"/>
        </w:rPr>
        <w:t>: 1.1 mg L⁻¹), while Cu toxicity decreased (LC</w:t>
      </w:r>
      <w:r w:rsidRPr="00015E82">
        <w:rPr>
          <w:rFonts w:ascii="Times New Roman" w:hAnsi="Times New Roman" w:cs="Times New Roman"/>
          <w:color w:val="000000"/>
          <w:sz w:val="24"/>
          <w:vertAlign w:val="subscript"/>
          <w:lang w:bidi="hi-IN"/>
        </w:rPr>
        <w:t>20</w:t>
      </w:r>
      <w:r w:rsidRPr="00015E82">
        <w:rPr>
          <w:rFonts w:ascii="Times New Roman" w:hAnsi="Times New Roman" w:cs="Times New Roman"/>
          <w:color w:val="000000"/>
          <w:sz w:val="24"/>
          <w:lang w:bidi="hi-IN"/>
        </w:rPr>
        <w:t>: 1.4 mg L⁻¹; LC</w:t>
      </w:r>
      <w:r w:rsidRPr="00015E82">
        <w:rPr>
          <w:rFonts w:ascii="Times New Roman" w:hAnsi="Times New Roman" w:cs="Times New Roman"/>
          <w:color w:val="000000"/>
          <w:sz w:val="24"/>
          <w:vertAlign w:val="subscript"/>
          <w:lang w:bidi="hi-IN"/>
        </w:rPr>
        <w:t>50</w:t>
      </w:r>
      <w:r w:rsidRPr="00015E82">
        <w:rPr>
          <w:rFonts w:ascii="Times New Roman" w:hAnsi="Times New Roman" w:cs="Times New Roman"/>
          <w:color w:val="000000"/>
          <w:sz w:val="24"/>
          <w:lang w:bidi="hi-IN"/>
        </w:rPr>
        <w:t>: 2.3 mg L⁻¹).</w:t>
      </w:r>
      <w:r w:rsidRPr="00646011">
        <w:rPr>
          <w:rFonts w:ascii="Times New Roman" w:hAnsi="Times New Roman" w:cs="Times New Roman"/>
          <w:color w:val="000000"/>
          <w:sz w:val="24"/>
          <w:lang w:bidi="hi-IN"/>
        </w:rPr>
        <w:t xml:space="preserve"> </w:t>
      </w:r>
      <w:r w:rsidRPr="00015E82">
        <w:rPr>
          <w:rFonts w:ascii="Times New Roman" w:hAnsi="Times New Roman" w:cs="Times New Roman"/>
          <w:color w:val="000000"/>
          <w:sz w:val="24"/>
          <w:lang w:bidi="hi-IN"/>
        </w:rPr>
        <w:t>In binary mixtures, interactions between Cd and Cu exhibited both synergistic and antagonistic effects. At 1 hour, a Cd + Cu mixture at 0.5 + 0.25 toxic units (TU) showed synergism (Observed Cytotoxicity (OCT): 22.67% vs. Expected Cytotoxicity (ECT): 9%), whereas an equitoxic mixture (0.5 + 0.5 TU) displayed antagonism (OCT: 5.33% vs. ECT: 19%). After 24 hours, synergism intensified at higher Cd concentrations, while antagonism persisted at lower Cu concentrations.</w:t>
      </w:r>
      <w:r w:rsidRPr="00646011">
        <w:rPr>
          <w:rFonts w:ascii="Times New Roman" w:hAnsi="Times New Roman" w:cs="Times New Roman"/>
          <w:color w:val="000000"/>
          <w:sz w:val="24"/>
          <w:lang w:bidi="hi-IN"/>
        </w:rPr>
        <w:t xml:space="preserve"> </w:t>
      </w:r>
      <w:r w:rsidRPr="00015E82">
        <w:rPr>
          <w:rFonts w:ascii="Times New Roman" w:hAnsi="Times New Roman" w:cs="Times New Roman"/>
          <w:color w:val="000000"/>
          <w:sz w:val="24"/>
          <w:lang w:bidi="hi-IN"/>
        </w:rPr>
        <w:t xml:space="preserve">We also analyzed total phenolic content (TPC) and </w:t>
      </w:r>
      <w:proofErr w:type="gramStart"/>
      <w:r w:rsidRPr="00646011">
        <w:rPr>
          <w:rFonts w:ascii="Times New Roman" w:hAnsi="Times New Roman" w:cs="Times New Roman"/>
          <w:color w:val="000000"/>
          <w:sz w:val="24"/>
          <w:lang w:bidi="hi-IN"/>
        </w:rPr>
        <w:t>α,α</w:t>
      </w:r>
      <w:proofErr w:type="gramEnd"/>
      <w:r w:rsidRPr="00646011">
        <w:rPr>
          <w:rFonts w:ascii="Times New Roman" w:hAnsi="Times New Roman" w:cs="Times New Roman"/>
          <w:color w:val="000000"/>
          <w:sz w:val="24"/>
          <w:lang w:bidi="hi-IN"/>
        </w:rPr>
        <w:t>-diphenyl-β-picrylhydrazyl (DPPH)</w:t>
      </w:r>
      <w:r w:rsidRPr="00015E82">
        <w:rPr>
          <w:rFonts w:ascii="Times New Roman" w:hAnsi="Times New Roman" w:cs="Times New Roman"/>
          <w:color w:val="000000"/>
          <w:sz w:val="24"/>
          <w:lang w:bidi="hi-IN"/>
        </w:rPr>
        <w:t xml:space="preserve"> radical scavenging activity in </w:t>
      </w:r>
      <w:r w:rsidRPr="00015E82">
        <w:rPr>
          <w:rFonts w:ascii="Times New Roman" w:hAnsi="Times New Roman" w:cs="Times New Roman"/>
          <w:i/>
          <w:iCs/>
          <w:color w:val="000000"/>
          <w:sz w:val="24"/>
          <w:lang w:bidi="hi-IN"/>
        </w:rPr>
        <w:t xml:space="preserve">P. </w:t>
      </w:r>
      <w:proofErr w:type="spellStart"/>
      <w:r w:rsidRPr="00015E82">
        <w:rPr>
          <w:rFonts w:ascii="Times New Roman" w:hAnsi="Times New Roman" w:cs="Times New Roman"/>
          <w:i/>
          <w:iCs/>
          <w:color w:val="000000"/>
          <w:sz w:val="24"/>
          <w:lang w:bidi="hi-IN"/>
        </w:rPr>
        <w:t>multimicronucleatum</w:t>
      </w:r>
      <w:proofErr w:type="spellEnd"/>
      <w:r w:rsidRPr="00015E82">
        <w:rPr>
          <w:rFonts w:ascii="Times New Roman" w:hAnsi="Times New Roman" w:cs="Times New Roman"/>
          <w:color w:val="000000"/>
          <w:sz w:val="24"/>
          <w:lang w:bidi="hi-IN"/>
        </w:rPr>
        <w:t> extracts, confirming the presence of phenolic compounds and antioxidant activity. In binary mixtures, intracellular TPC consistently exceeded extracellular levels, peaking at 0.5 + 0.25 TU (Cd + Cu) after 1 hour and at 0.25 + 1 TU after 24 hours. DPPH scavenging activity followed a concentration-dependent pattern, with maximal intracellular activity observed at 0.5 + 0.5 TU (1 hour) and 0.75 + 0 TU (24 hours). Both intracellular and extracellular antioxidant capacities significantly increased in metal-exposed cells compared to controls.</w:t>
      </w:r>
      <w:r w:rsidRPr="00646011">
        <w:rPr>
          <w:rFonts w:ascii="Times New Roman" w:hAnsi="Times New Roman" w:cs="Times New Roman"/>
          <w:color w:val="000000"/>
          <w:sz w:val="24"/>
          <w:lang w:bidi="hi-IN"/>
        </w:rPr>
        <w:t xml:space="preserve"> </w:t>
      </w:r>
      <w:r w:rsidRPr="00015E82">
        <w:rPr>
          <w:rFonts w:ascii="Times New Roman" w:hAnsi="Times New Roman" w:cs="Times New Roman"/>
          <w:color w:val="000000"/>
          <w:sz w:val="24"/>
          <w:lang w:bidi="hi-IN"/>
        </w:rPr>
        <w:t>These findings highlight the concentration- and time-dependent cytotoxic effects of Cd and Cu, as well as their complex interactions. The study emphasizes the importance of assessing both individual and combined heavy metal effects in aquatic organisms to advance our understanding of ecotoxicological mechanisms. Moreover, the results demonstrate that </w:t>
      </w:r>
      <w:r w:rsidRPr="00015E82">
        <w:rPr>
          <w:rFonts w:ascii="Times New Roman" w:hAnsi="Times New Roman" w:cs="Times New Roman"/>
          <w:i/>
          <w:iCs/>
          <w:color w:val="000000"/>
          <w:sz w:val="24"/>
          <w:lang w:bidi="hi-IN"/>
        </w:rPr>
        <w:t xml:space="preserve">P. </w:t>
      </w:r>
      <w:proofErr w:type="spellStart"/>
      <w:r w:rsidRPr="00015E82">
        <w:rPr>
          <w:rFonts w:ascii="Times New Roman" w:hAnsi="Times New Roman" w:cs="Times New Roman"/>
          <w:i/>
          <w:iCs/>
          <w:color w:val="000000"/>
          <w:sz w:val="24"/>
          <w:lang w:bidi="hi-IN"/>
        </w:rPr>
        <w:t>multimicronucleatum</w:t>
      </w:r>
      <w:proofErr w:type="spellEnd"/>
      <w:r w:rsidRPr="00015E82">
        <w:rPr>
          <w:rFonts w:ascii="Times New Roman" w:hAnsi="Times New Roman" w:cs="Times New Roman"/>
          <w:color w:val="000000"/>
          <w:sz w:val="24"/>
          <w:lang w:bidi="hi-IN"/>
        </w:rPr>
        <w:t> has strong potential as a bioindicator for heavy metal pollution in aquatic ecosystems, offering valuable insights for ecological risk assessment.</w:t>
      </w:r>
    </w:p>
    <w:sectPr w:rsidR="00015E82" w:rsidRPr="00015E82" w:rsidSect="00BB2FA2">
      <w:pgSz w:w="11906" w:h="16838"/>
      <w:pgMar w:top="1170" w:right="1016" w:bottom="1440" w:left="117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19"/>
    <w:rsid w:val="00015E82"/>
    <w:rsid w:val="000E0A10"/>
    <w:rsid w:val="0010085E"/>
    <w:rsid w:val="002D2711"/>
    <w:rsid w:val="003040BD"/>
    <w:rsid w:val="003122F8"/>
    <w:rsid w:val="00337400"/>
    <w:rsid w:val="00367B8C"/>
    <w:rsid w:val="00425D84"/>
    <w:rsid w:val="00476A47"/>
    <w:rsid w:val="00615B19"/>
    <w:rsid w:val="00646011"/>
    <w:rsid w:val="00710F10"/>
    <w:rsid w:val="00814BE3"/>
    <w:rsid w:val="00985DC1"/>
    <w:rsid w:val="00AF686C"/>
    <w:rsid w:val="00B34113"/>
    <w:rsid w:val="00BB2FA2"/>
    <w:rsid w:val="00C93A80"/>
    <w:rsid w:val="00CA3360"/>
    <w:rsid w:val="00CA7343"/>
    <w:rsid w:val="00EC5BD5"/>
    <w:rsid w:val="00FD1B13"/>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FA9B"/>
  <w15:chartTrackingRefBased/>
  <w15:docId w15:val="{DCBD0573-117F-433E-AD31-AB5E406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19"/>
    <w:pPr>
      <w:widowControl w:val="0"/>
      <w:spacing w:after="0" w:line="240" w:lineRule="auto"/>
      <w:jc w:val="both"/>
    </w:pPr>
    <w:rPr>
      <w:sz w:val="21"/>
      <w14:ligatures w14:val="none"/>
    </w:rPr>
  </w:style>
  <w:style w:type="paragraph" w:styleId="Heading1">
    <w:name w:val="heading 1"/>
    <w:basedOn w:val="Normal"/>
    <w:next w:val="Normal"/>
    <w:link w:val="Heading1Char"/>
    <w:uiPriority w:val="9"/>
    <w:qFormat/>
    <w:rsid w:val="00615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B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B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B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B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B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B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B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B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B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B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B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B19"/>
    <w:rPr>
      <w:rFonts w:eastAsiaTheme="majorEastAsia" w:cstheme="majorBidi"/>
      <w:color w:val="272727" w:themeColor="text1" w:themeTint="D8"/>
    </w:rPr>
  </w:style>
  <w:style w:type="paragraph" w:styleId="Title">
    <w:name w:val="Title"/>
    <w:basedOn w:val="Normal"/>
    <w:next w:val="Normal"/>
    <w:link w:val="TitleChar"/>
    <w:uiPriority w:val="10"/>
    <w:qFormat/>
    <w:rsid w:val="00615B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B19"/>
    <w:pPr>
      <w:spacing w:before="160"/>
      <w:jc w:val="center"/>
    </w:pPr>
    <w:rPr>
      <w:i/>
      <w:iCs/>
      <w:color w:val="404040" w:themeColor="text1" w:themeTint="BF"/>
    </w:rPr>
  </w:style>
  <w:style w:type="character" w:customStyle="1" w:styleId="QuoteChar">
    <w:name w:val="Quote Char"/>
    <w:basedOn w:val="DefaultParagraphFont"/>
    <w:link w:val="Quote"/>
    <w:uiPriority w:val="29"/>
    <w:rsid w:val="00615B19"/>
    <w:rPr>
      <w:i/>
      <w:iCs/>
      <w:color w:val="404040" w:themeColor="text1" w:themeTint="BF"/>
    </w:rPr>
  </w:style>
  <w:style w:type="paragraph" w:styleId="ListParagraph">
    <w:name w:val="List Paragraph"/>
    <w:basedOn w:val="Normal"/>
    <w:uiPriority w:val="34"/>
    <w:qFormat/>
    <w:rsid w:val="00615B19"/>
    <w:pPr>
      <w:ind w:left="720"/>
      <w:contextualSpacing/>
    </w:pPr>
  </w:style>
  <w:style w:type="character" w:styleId="IntenseEmphasis">
    <w:name w:val="Intense Emphasis"/>
    <w:basedOn w:val="DefaultParagraphFont"/>
    <w:uiPriority w:val="21"/>
    <w:qFormat/>
    <w:rsid w:val="00615B19"/>
    <w:rPr>
      <w:i/>
      <w:iCs/>
      <w:color w:val="2F5496" w:themeColor="accent1" w:themeShade="BF"/>
    </w:rPr>
  </w:style>
  <w:style w:type="paragraph" w:styleId="IntenseQuote">
    <w:name w:val="Intense Quote"/>
    <w:basedOn w:val="Normal"/>
    <w:next w:val="Normal"/>
    <w:link w:val="IntenseQuoteChar"/>
    <w:uiPriority w:val="30"/>
    <w:qFormat/>
    <w:rsid w:val="00615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B19"/>
    <w:rPr>
      <w:i/>
      <w:iCs/>
      <w:color w:val="2F5496" w:themeColor="accent1" w:themeShade="BF"/>
    </w:rPr>
  </w:style>
  <w:style w:type="character" w:styleId="IntenseReference">
    <w:name w:val="Intense Reference"/>
    <w:basedOn w:val="DefaultParagraphFont"/>
    <w:uiPriority w:val="32"/>
    <w:qFormat/>
    <w:rsid w:val="00615B19"/>
    <w:rPr>
      <w:b/>
      <w:bCs/>
      <w:smallCaps/>
      <w:color w:val="2F5496" w:themeColor="accent1" w:themeShade="BF"/>
      <w:spacing w:val="5"/>
    </w:rPr>
  </w:style>
  <w:style w:type="character" w:styleId="Hyperlink">
    <w:name w:val="Hyperlink"/>
    <w:basedOn w:val="DefaultParagraphFont"/>
    <w:uiPriority w:val="99"/>
    <w:unhideWhenUsed/>
    <w:rsid w:val="00646011"/>
    <w:rPr>
      <w:color w:val="0563C1" w:themeColor="hyperlink"/>
      <w:u w:val="single"/>
    </w:rPr>
  </w:style>
  <w:style w:type="character" w:styleId="UnresolvedMention">
    <w:name w:val="Unresolved Mention"/>
    <w:basedOn w:val="DefaultParagraphFont"/>
    <w:uiPriority w:val="99"/>
    <w:semiHidden/>
    <w:unhideWhenUsed/>
    <w:rsid w:val="00646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2461">
      <w:bodyDiv w:val="1"/>
      <w:marLeft w:val="0"/>
      <w:marRight w:val="0"/>
      <w:marTop w:val="0"/>
      <w:marBottom w:val="0"/>
      <w:divBdr>
        <w:top w:val="none" w:sz="0" w:space="0" w:color="auto"/>
        <w:left w:val="none" w:sz="0" w:space="0" w:color="auto"/>
        <w:bottom w:val="none" w:sz="0" w:space="0" w:color="auto"/>
        <w:right w:val="none" w:sz="0" w:space="0" w:color="auto"/>
      </w:divBdr>
    </w:div>
    <w:div w:id="100876087">
      <w:bodyDiv w:val="1"/>
      <w:marLeft w:val="0"/>
      <w:marRight w:val="0"/>
      <w:marTop w:val="0"/>
      <w:marBottom w:val="0"/>
      <w:divBdr>
        <w:top w:val="none" w:sz="0" w:space="0" w:color="auto"/>
        <w:left w:val="none" w:sz="0" w:space="0" w:color="auto"/>
        <w:bottom w:val="none" w:sz="0" w:space="0" w:color="auto"/>
        <w:right w:val="none" w:sz="0" w:space="0" w:color="auto"/>
      </w:divBdr>
    </w:div>
    <w:div w:id="412746261">
      <w:bodyDiv w:val="1"/>
      <w:marLeft w:val="0"/>
      <w:marRight w:val="0"/>
      <w:marTop w:val="0"/>
      <w:marBottom w:val="0"/>
      <w:divBdr>
        <w:top w:val="none" w:sz="0" w:space="0" w:color="auto"/>
        <w:left w:val="none" w:sz="0" w:space="0" w:color="auto"/>
        <w:bottom w:val="none" w:sz="0" w:space="0" w:color="auto"/>
        <w:right w:val="none" w:sz="0" w:space="0" w:color="auto"/>
      </w:divBdr>
    </w:div>
    <w:div w:id="956445704">
      <w:bodyDiv w:val="1"/>
      <w:marLeft w:val="0"/>
      <w:marRight w:val="0"/>
      <w:marTop w:val="0"/>
      <w:marBottom w:val="0"/>
      <w:divBdr>
        <w:top w:val="none" w:sz="0" w:space="0" w:color="auto"/>
        <w:left w:val="none" w:sz="0" w:space="0" w:color="auto"/>
        <w:bottom w:val="none" w:sz="0" w:space="0" w:color="auto"/>
        <w:right w:val="none" w:sz="0" w:space="0" w:color="auto"/>
      </w:divBdr>
    </w:div>
    <w:div w:id="1784880148">
      <w:bodyDiv w:val="1"/>
      <w:marLeft w:val="0"/>
      <w:marRight w:val="0"/>
      <w:marTop w:val="0"/>
      <w:marBottom w:val="0"/>
      <w:divBdr>
        <w:top w:val="none" w:sz="0" w:space="0" w:color="auto"/>
        <w:left w:val="none" w:sz="0" w:space="0" w:color="auto"/>
        <w:bottom w:val="none" w:sz="0" w:space="0" w:color="auto"/>
        <w:right w:val="none" w:sz="0" w:space="0" w:color="auto"/>
      </w:divBdr>
    </w:div>
    <w:div w:id="204539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aratharajangr@smbu.edu.cn" TargetMode="External"/><Relationship Id="rId5" Type="http://schemas.openxmlformats.org/officeDocument/2006/relationships/hyperlink" Target="mailto:15112332334@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C800A-64E8-4B11-9FF6-6CD08F8C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Varatharajan GR</dc:creator>
  <cp:keywords/>
  <dc:description/>
  <cp:lastModifiedBy>Varatharajan GR</cp:lastModifiedBy>
  <cp:revision>2</cp:revision>
  <cp:lastPrinted>2025-03-14T13:29:00Z</cp:lastPrinted>
  <dcterms:created xsi:type="dcterms:W3CDTF">2025-03-14T15:30:00Z</dcterms:created>
  <dcterms:modified xsi:type="dcterms:W3CDTF">2025-03-14T15:30:00Z</dcterms:modified>
</cp:coreProperties>
</file>