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88320">
      <w:pPr>
        <w:pStyle w:val="2"/>
        <w:spacing w:before="0" w:after="0" w:line="240" w:lineRule="auto"/>
        <w:ind w:firstLine="397"/>
        <w:jc w:val="center"/>
        <w:rPr>
          <w:rFonts w:ascii="Times New Roman" w:hAnsi="Times New Roman" w:cs="Times New Roman"/>
          <w:sz w:val="24"/>
        </w:rPr>
      </w:pPr>
      <w:bookmarkStart w:id="2" w:name="_GoBack"/>
      <w:bookmarkEnd w:id="2"/>
    </w:p>
    <w:p w14:paraId="09C86AFF">
      <w:pPr>
        <w:pStyle w:val="2"/>
        <w:spacing w:before="0" w:after="0" w:line="240" w:lineRule="auto"/>
        <w:ind w:firstLine="397"/>
        <w:jc w:val="center"/>
        <w:rPr>
          <w:rFonts w:ascii="Times New Roman" w:hAnsi="Times New Roman" w:cs="Times New Roman"/>
          <w:sz w:val="24"/>
        </w:rPr>
      </w:pPr>
      <w:r>
        <w:rPr>
          <w:rFonts w:ascii="Times New Roman" w:hAnsi="Times New Roman" w:cs="Times New Roman"/>
          <w:sz w:val="24"/>
        </w:rPr>
        <w:t>Russia and China: cultural dialogue in the time of digital transformation</w:t>
      </w:r>
    </w:p>
    <w:p w14:paraId="0E6AB2C7">
      <w:pPr>
        <w:pStyle w:val="2"/>
        <w:spacing w:before="0" w:after="0" w:line="240" w:lineRule="auto"/>
        <w:ind w:firstLine="397"/>
        <w:jc w:val="right"/>
        <w:rPr>
          <w:rFonts w:ascii="Times New Roman" w:hAnsi="Times New Roman" w:cs="Times New Roman"/>
          <w:b w:val="0"/>
          <w:bCs/>
          <w:i/>
          <w:iCs/>
          <w:sz w:val="24"/>
        </w:rPr>
      </w:pPr>
    </w:p>
    <w:p w14:paraId="6B3E130E">
      <w:pPr>
        <w:pStyle w:val="2"/>
        <w:spacing w:before="0" w:after="0" w:line="240" w:lineRule="auto"/>
        <w:ind w:firstLine="397"/>
        <w:jc w:val="center"/>
        <w:rPr>
          <w:rFonts w:ascii="Times New Roman" w:hAnsi="Times New Roman" w:cs="Times New Roman"/>
          <w:bCs/>
          <w:i/>
          <w:iCs/>
          <w:sz w:val="24"/>
        </w:rPr>
      </w:pPr>
      <w:r>
        <w:rPr>
          <w:rFonts w:ascii="Times New Roman" w:hAnsi="Times New Roman" w:cs="Times New Roman"/>
          <w:bCs/>
          <w:i/>
          <w:iCs/>
          <w:sz w:val="24"/>
        </w:rPr>
        <w:t>Qu Xinran</w:t>
      </w:r>
    </w:p>
    <w:p w14:paraId="274FE523">
      <w:pPr>
        <w:pStyle w:val="2"/>
        <w:spacing w:before="0" w:after="0" w:line="240" w:lineRule="auto"/>
        <w:ind w:firstLine="397"/>
        <w:jc w:val="center"/>
        <w:rPr>
          <w:rFonts w:ascii="Times New Roman" w:hAnsi="Times New Roman" w:cs="Times New Roman"/>
          <w:b w:val="0"/>
          <w:bCs/>
          <w:i/>
          <w:iCs/>
          <w:sz w:val="24"/>
        </w:rPr>
      </w:pPr>
      <w:r>
        <w:rPr>
          <w:rFonts w:ascii="Times New Roman" w:hAnsi="Times New Roman" w:cs="Times New Roman"/>
          <w:b w:val="0"/>
          <w:bCs/>
          <w:i/>
          <w:iCs/>
          <w:sz w:val="24"/>
        </w:rPr>
        <w:t>student from Yanka Kupala State University of Grodno, Grodno, Belarus</w:t>
      </w:r>
    </w:p>
    <w:p w14:paraId="3D4FA1BA">
      <w:pPr>
        <w:pStyle w:val="2"/>
        <w:spacing w:before="0" w:after="0" w:line="240" w:lineRule="auto"/>
        <w:ind w:firstLine="397"/>
        <w:jc w:val="center"/>
        <w:rPr>
          <w:rFonts w:ascii="Times New Roman" w:hAnsi="Times New Roman" w:cs="Times New Roman"/>
          <w:b w:val="0"/>
          <w:bCs/>
          <w:i/>
          <w:iCs/>
          <w:sz w:val="24"/>
        </w:rPr>
      </w:pPr>
      <w:r>
        <w:rPr>
          <w:rFonts w:ascii="Times New Roman" w:hAnsi="Times New Roman" w:cs="Times New Roman"/>
          <w:b w:val="0"/>
          <w:bCs/>
          <w:i/>
          <w:iCs/>
          <w:sz w:val="24"/>
        </w:rPr>
        <w:t>Email：</w:t>
      </w:r>
      <w:r>
        <w:fldChar w:fldCharType="begin"/>
      </w:r>
      <w:r>
        <w:instrText xml:space="preserve"> HYPERLINK "mailto:xiiinri7x@gmail.com" </w:instrText>
      </w:r>
      <w:r>
        <w:fldChar w:fldCharType="separate"/>
      </w:r>
      <w:r>
        <w:rPr>
          <w:rStyle w:val="8"/>
          <w:rFonts w:ascii="Times New Roman" w:hAnsi="Times New Roman" w:cs="Times New Roman"/>
          <w:b w:val="0"/>
          <w:bCs/>
          <w:i/>
          <w:iCs/>
          <w:sz w:val="24"/>
        </w:rPr>
        <w:t>xiiinri7x@gmail.com</w:t>
      </w:r>
      <w:r>
        <w:rPr>
          <w:rStyle w:val="8"/>
          <w:rFonts w:ascii="Times New Roman" w:hAnsi="Times New Roman" w:cs="Times New Roman"/>
          <w:b w:val="0"/>
          <w:bCs/>
          <w:i/>
          <w:iCs/>
          <w:sz w:val="24"/>
        </w:rPr>
        <w:fldChar w:fldCharType="end"/>
      </w:r>
    </w:p>
    <w:p w14:paraId="45A4EFDB">
      <w:pPr>
        <w:ind w:firstLine="397"/>
        <w:jc w:val="center"/>
        <w:rPr>
          <w:rFonts w:ascii="Times New Roman" w:hAnsi="Times New Roman" w:cs="Times New Roman"/>
          <w:sz w:val="24"/>
        </w:rPr>
      </w:pPr>
    </w:p>
    <w:p w14:paraId="2C9ECBFA">
      <w:pPr>
        <w:ind w:firstLine="397"/>
        <w:rPr>
          <w:rFonts w:ascii="Times New Roman" w:hAnsi="Times New Roman" w:cs="Times New Roman"/>
          <w:sz w:val="24"/>
        </w:rPr>
      </w:pPr>
      <w:r>
        <w:rPr>
          <w:rFonts w:ascii="Times New Roman" w:hAnsi="Times New Roman" w:cs="Times New Roman"/>
          <w:sz w:val="24"/>
        </w:rPr>
        <w:t>This article is dedicated to studying the cultural dialogue between Russia and China, aiming to reveal its important significance and influence on the relationship between the two countries and the development of world culture. At present, although the academic research on the cultural dialogue between Russia and China has involved different historical periods and multiple fields, there are deficiencies in systematic integration, in-depth analysis of the characteristics of the dialogue and the mechanism of influence.</w:t>
      </w:r>
    </w:p>
    <w:p w14:paraId="6B1EFFC4">
      <w:pPr>
        <w:ind w:firstLine="397"/>
        <w:rPr>
          <w:rFonts w:ascii="Times New Roman" w:hAnsi="Times New Roman" w:cs="Times New Roman"/>
          <w:sz w:val="24"/>
        </w:rPr>
      </w:pPr>
    </w:p>
    <w:p w14:paraId="5B05004B">
      <w:pPr>
        <w:ind w:firstLine="397"/>
        <w:rPr>
          <w:rFonts w:ascii="Times New Roman" w:hAnsi="Times New Roman" w:cs="Times New Roman"/>
          <w:sz w:val="24"/>
        </w:rPr>
      </w:pPr>
      <w:r>
        <w:rPr>
          <w:rFonts w:ascii="Times New Roman" w:hAnsi="Times New Roman" w:cs="Times New Roman"/>
          <w:sz w:val="24"/>
        </w:rPr>
        <w:t>In the process of research, by combing the relevant works of domestic and foreign scholars and using the literature research method, the historical changes of cultural exchanges between Russia and China from the ancient silk road</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_Ref13315 \r \h  \* MERGEFORMAT </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【1】</w:t>
      </w:r>
      <w:r>
        <w:rPr>
          <w:rFonts w:ascii="Times New Roman" w:hAnsi="Times New Roman" w:cs="Times New Roman"/>
          <w:sz w:val="24"/>
          <w:vertAlign w:val="superscript"/>
        </w:rPr>
        <w:fldChar w:fldCharType="end"/>
      </w:r>
      <w:r>
        <w:rPr>
          <w:rFonts w:ascii="Times New Roman" w:hAnsi="Times New Roman" w:cs="Times New Roman"/>
          <w:sz w:val="24"/>
        </w:rPr>
        <w:t xml:space="preserve"> period to the modern era are comprehensively reviewed, and the current status of exchanges in the fields of art, education, folklore, and food are analyzed. The novelty of this article lies in that it not only presents the phenomenon of cultural exchange, but also deeply explores the characteristics behind it that are affected by political and economic relations, explains its influence from multiple dimensions of bilateral relations, cultural development, and world cultural diversity, and proposes targeted future prospects in combination with the development of the times.</w:t>
      </w:r>
    </w:p>
    <w:p w14:paraId="2E3C4863">
      <w:pPr>
        <w:ind w:firstLine="397"/>
        <w:rPr>
          <w:rFonts w:ascii="Times New Roman" w:hAnsi="Times New Roman" w:cs="Times New Roman"/>
          <w:sz w:val="24"/>
        </w:rPr>
      </w:pPr>
    </w:p>
    <w:p w14:paraId="4C43AC5A">
      <w:pPr>
        <w:ind w:firstLine="397"/>
        <w:rPr>
          <w:rFonts w:ascii="Times New Roman" w:hAnsi="Times New Roman" w:cs="Times New Roman"/>
          <w:sz w:val="24"/>
        </w:rPr>
      </w:pPr>
      <w:bookmarkStart w:id="0" w:name="_Ref10866"/>
      <w:r>
        <w:rPr>
          <w:rFonts w:ascii="Times New Roman" w:hAnsi="Times New Roman" w:cs="Times New Roman"/>
          <w:sz w:val="24"/>
        </w:rPr>
        <w:t>The study found that the cultural dialogue between Russia and China has a long history and continues, with a wide range of exchanges and significant influences from political and economic relations. This dialogue has enhanced the mutual understanding and friendship between the peoples of the two countries, laid a public opinion foundation for political and economic cooperation, promoted cultural innovation and development in the two countries, and enriched the diversity of world culture. However, there is still room for development in the integration of science and technology and culture, and the depth of youth exchanges.</w:t>
      </w:r>
      <w:bookmarkEnd w:id="0"/>
    </w:p>
    <w:p w14:paraId="10C3002D">
      <w:pPr>
        <w:ind w:firstLine="397"/>
        <w:rPr>
          <w:rFonts w:ascii="Times New Roman" w:hAnsi="Times New Roman" w:cs="Times New Roman"/>
          <w:sz w:val="24"/>
        </w:rPr>
      </w:pPr>
    </w:p>
    <w:p w14:paraId="0EB6E90F">
      <w:pPr>
        <w:ind w:firstLine="397"/>
        <w:rPr>
          <w:rFonts w:ascii="Times New Roman" w:hAnsi="Times New Roman" w:cs="Times New Roman"/>
          <w:sz w:val="24"/>
        </w:rPr>
      </w:pPr>
      <w:r>
        <w:rPr>
          <w:rFonts w:ascii="Times New Roman" w:hAnsi="Times New Roman" w:cs="Times New Roman"/>
          <w:sz w:val="24"/>
        </w:rPr>
        <w:t>In summary, the russian-chinese cultural dialogue is an important pillar of the relationship between the two countries and is of great significance to the prosperity of world culture. In the future, we should rely on the integration of science and technology and culture, such as using the internet and digital technology to promote the digital dissemination of culture; strengthen youth exchanges, encourage more young people to participate in cultural exchange projects, explore new cooperation paths, further deepen cultural dialogue, and create more benefits for the development of the two countries and the world culture.</w:t>
      </w:r>
    </w:p>
    <w:p w14:paraId="4B21767B">
      <w:pPr>
        <w:ind w:firstLine="397"/>
        <w:rPr>
          <w:rFonts w:ascii="Times New Roman" w:hAnsi="Times New Roman" w:cs="Times New Roman"/>
          <w:sz w:val="24"/>
        </w:rPr>
      </w:pPr>
    </w:p>
    <w:p w14:paraId="25206208">
      <w:pPr>
        <w:ind w:firstLine="397"/>
        <w:rPr>
          <w:rFonts w:ascii="Times New Roman" w:hAnsi="Times New Roman" w:cs="Times New Roman"/>
          <w:b/>
          <w:sz w:val="24"/>
        </w:rPr>
      </w:pPr>
      <w:r>
        <w:rPr>
          <w:rFonts w:ascii="Times New Roman" w:hAnsi="Times New Roman" w:cs="Times New Roman"/>
          <w:b/>
          <w:sz w:val="24"/>
        </w:rPr>
        <w:t>References</w:t>
      </w:r>
    </w:p>
    <w:p w14:paraId="38BDA184">
      <w:pPr>
        <w:numPr>
          <w:ilvl w:val="0"/>
          <w:numId w:val="1"/>
        </w:numPr>
        <w:rPr>
          <w:rFonts w:ascii="Times New Roman" w:hAnsi="Times New Roman" w:cs="Times New Roman"/>
          <w:sz w:val="24"/>
        </w:rPr>
      </w:pPr>
      <w:bookmarkStart w:id="1" w:name="_Ref13569"/>
      <w:r>
        <w:rPr>
          <w:rFonts w:ascii="Times New Roman" w:hAnsi="Times New Roman" w:cs="Times New Roman"/>
          <w:sz w:val="24"/>
        </w:rPr>
        <w:t>Vasilyeva, E.D., &amp; Lebedeva, N.M. (2020). Sino-Russian Intercultural Communication Research: Literature Review. RUDN Journal of Psychology and Pedagogics, 17(1), 51-63. http://dx.doi.org/10.22363/2313-1683-2020-17-1-51-63</w:t>
      </w:r>
      <w:bookmarkEnd w:id="1"/>
    </w:p>
    <w:p w14:paraId="43D51973">
      <w:pPr>
        <w:ind w:firstLine="397"/>
        <w:rPr>
          <w:rFonts w:ascii="Times New Roman" w:hAnsi="Times New Roman" w:cs="Times New Roman"/>
          <w:sz w:val="24"/>
        </w:rPr>
      </w:pPr>
    </w:p>
    <w:sectPr>
      <w:pgSz w:w="11906" w:h="16838"/>
      <w:pgMar w:top="1134" w:right="1274"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70730"/>
    <w:multiLevelType w:val="singleLevel"/>
    <w:tmpl w:val="B1370730"/>
    <w:lvl w:ilvl="0" w:tentative="0">
      <w:start w:val="1"/>
      <w:numFmt w:val="decimal"/>
      <w:suff w:val="nothing"/>
      <w:lvlText w:val="【%1】"/>
      <w:lvlJc w:val="left"/>
      <w:pPr>
        <w:ind w:left="0" w:firstLine="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5A5917"/>
    <w:rsid w:val="000523A6"/>
    <w:rsid w:val="000C5D46"/>
    <w:rsid w:val="001A181B"/>
    <w:rsid w:val="002B2511"/>
    <w:rsid w:val="004B2E1D"/>
    <w:rsid w:val="006F3F71"/>
    <w:rsid w:val="008C1FA5"/>
    <w:rsid w:val="00A34E09"/>
    <w:rsid w:val="00AE3ABD"/>
    <w:rsid w:val="00CE559F"/>
    <w:rsid w:val="00D57BB8"/>
    <w:rsid w:val="00F02657"/>
    <w:rsid w:val="00F2195B"/>
    <w:rsid w:val="00F955FC"/>
    <w:rsid w:val="18740C9B"/>
    <w:rsid w:val="351112A6"/>
    <w:rsid w:val="3FD95D9C"/>
    <w:rsid w:val="41C11F69"/>
    <w:rsid w:val="41D37CA5"/>
    <w:rsid w:val="565A5917"/>
    <w:rsid w:val="6404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2573</Characters>
  <Lines>21</Lines>
  <Paragraphs>6</Paragraphs>
  <TotalTime>9</TotalTime>
  <ScaleCrop>false</ScaleCrop>
  <LinksUpToDate>false</LinksUpToDate>
  <CharactersWithSpaces>2995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2025-03-15T19:13:00Z</dcterms:created>
  <dc:creator>屈欣然</dc:creator>
  <cp:lastModifiedBy>微信用户</cp:lastModifiedBy>
  <dcterms:modified xsi:type="dcterms:W3CDTF">2025-03-15T19:24:11Z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3D4BD47865744D65B8660910457ACCC5_13</vt:lpwstr>
  </property>
  <property fmtid="{D5CDD505-2E9C-101B-9397-08002B2CF9AE}" pid="4" name="KSOTemplateDocerSaveRecord">
    <vt:lpwstr>eyJoZGlkIjoiMWVhZjlmZmVmNjIwYjkzYTZmODliYzk0MzU3YzFjMWIiLCJ1c2VySWQiOiIxMjYyNjc2NTQ2In0=</vt:lpwstr>
  </property>
</Properties>
</file>