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2EAEB">
      <w:pPr>
        <w:shd w:val="clear" w:color="auto" w:fill="FFFFFF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Повыш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ение эффективности катода методом двойной инфильтрации для твердооксидных топливных элементов</w:t>
      </w:r>
    </w:p>
    <w:p w14:paraId="0C91EFF7">
      <w:pPr>
        <w:shd w:val="clear" w:color="auto" w:fill="FFFFFF"/>
        <w:jc w:val="center"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lang w:val="ru-RU"/>
        </w:rPr>
      </w:pPr>
      <w:r>
        <w:rPr>
          <w:rFonts w:hint="eastAsia" w:ascii="Times New Roman" w:hAnsi="Times New Roman" w:eastAsia="Times New Roman" w:cs="Times New Roman"/>
          <w:b/>
          <w:bCs/>
          <w:i/>
          <w:color w:val="000000"/>
          <w:sz w:val="24"/>
          <w:szCs w:val="24"/>
          <w:lang w:val="ru-RU"/>
        </w:rPr>
        <w:t>Чжан</w:t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lang w:val="ru-RU"/>
        </w:rPr>
        <w:t xml:space="preserve"> Вэйе</w:t>
      </w:r>
    </w:p>
    <w:p w14:paraId="359E533B">
      <w:pPr>
        <w:shd w:val="clear" w:color="auto" w:fill="FFFFFF"/>
        <w:jc w:val="center"/>
        <w:rPr>
          <w:rFonts w:hint="eastAsia" w:ascii="Times New Roman" w:hAnsi="Times New Roman" w:eastAsia="Times New Roman" w:cs="Times New Roman"/>
          <w:i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Студент</w:t>
      </w:r>
      <w:r>
        <w:rPr>
          <w:rFonts w:hint="eastAsia" w:ascii="Times New Roman" w:hAnsi="Times New Roman" w:eastAsia="Times New Roman" w:cs="Times New Roman"/>
          <w:i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курса</w:t>
      </w:r>
      <w:r>
        <w:rPr>
          <w:rFonts w:hint="eastAsia" w:ascii="Times New Roman" w:hAnsi="Times New Roman" w:eastAsia="Times New Roman" w:cs="Times New Roman"/>
          <w:i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химического факультета</w:t>
      </w:r>
    </w:p>
    <w:p w14:paraId="59C3857E">
      <w:pPr>
        <w:shd w:val="clear" w:color="auto" w:fill="FFFFFF"/>
        <w:jc w:val="center"/>
        <w:rPr>
          <w:rFonts w:ascii="Times New Roman" w:hAnsi="Times New Roman" w:eastAsia="等线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Университет МГУ-ППИ в Шэньчжэне</w:t>
      </w:r>
    </w:p>
    <w:p w14:paraId="2562DFCF">
      <w:pPr>
        <w:shd w:val="clear" w:color="auto" w:fill="FFFFFF"/>
        <w:jc w:val="center"/>
        <w:rPr>
          <w:rFonts w:ascii="Times New Roman" w:hAnsi="Times New Roman" w:eastAsia="等线" w:cs="Times New Roman"/>
          <w:color w:val="000000"/>
          <w:sz w:val="24"/>
          <w:szCs w:val="24"/>
          <w:lang w:val="ru-RU"/>
        </w:rPr>
      </w:pPr>
    </w:p>
    <w:p w14:paraId="7D97FCAD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Твердооксидные топливные элементы (ТОТЭ) электрохимически преобразуют топливо в электроэнергию, однако деградация материалов и высокая стоимость эксплуатации при 700–1000°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остаются основными препятствиями для их коммерциализации. Снижение рабочей температуры до 500–700°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уменьшает термические напряжения и повышает долговечность элементов.</w:t>
      </w:r>
    </w:p>
    <w:p w14:paraId="1E56346F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Эффективность реакции восстановления кислорода (РВК) на катоде зависит от ионно-электронной проводимости и микроструктуры материала. Смешанные ионно-электронные проводники (МИЭП), такие как </w:t>
      </w:r>
      <w:r>
        <w:rPr>
          <w:rFonts w:ascii="Times New Roman" w:hAnsi="Times New Roman" w:cs="Times New Roman"/>
          <w:sz w:val="24"/>
          <w:szCs w:val="24"/>
        </w:rPr>
        <w:t>LSCF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  <w:lang w:val="ru-RU"/>
        </w:rPr>
        <w:t>₀.₆</w:t>
      </w:r>
      <w:r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  <w:lang w:val="ru-RU"/>
        </w:rPr>
        <w:t>₀.₄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lang w:val="ru-RU"/>
        </w:rPr>
        <w:t>₀.₂</w:t>
      </w: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lang w:val="ru-RU"/>
        </w:rPr>
        <w:t>₀.₈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ru-RU"/>
        </w:rPr>
        <w:t>₃-</w:t>
      </w:r>
      <w:r>
        <w:rPr>
          <w:rFonts w:ascii="Times New Roman" w:hAnsi="Times New Roman" w:cs="Times New Roman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  <w:lang w:val="ru-RU"/>
        </w:rPr>
        <w:t>), улучшают активность РВК за счёт увеличения площади реакционной поверхности и снижения межфазного сопротивления.</w:t>
      </w:r>
    </w:p>
    <w:p w14:paraId="6589EB2E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 пропитки позволяет наносить высокоактивные катализаторы (например,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  <w:lang w:val="ru-RU"/>
        </w:rPr>
        <w:t>₆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₁₁, </w:t>
      </w:r>
      <w:r>
        <w:rPr>
          <w:rFonts w:ascii="Times New Roman" w:hAnsi="Times New Roman" w:cs="Times New Roman"/>
          <w:sz w:val="24"/>
          <w:szCs w:val="24"/>
        </w:rPr>
        <w:t>CeO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₂) на поверхность катодов, ускоряя кинетику РВК. Точное распределение наночастиц увеличивает количество активных трёхфазных границ (ТФГ), ускоряет миграцию ионов и укрепляет контакт между электродом и электролитом. В данной работе для улучшения электрохимических характеристик перовскитного катода </w:t>
      </w:r>
      <w:r>
        <w:rPr>
          <w:rFonts w:ascii="Times New Roman" w:hAnsi="Times New Roman" w:cs="Times New Roman"/>
          <w:sz w:val="24"/>
          <w:szCs w:val="24"/>
        </w:rPr>
        <w:t>LSCF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применена двухфазная инфильтрация оксидов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  <w:lang w:val="ru-RU"/>
        </w:rPr>
        <w:t>₆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₁₁ и </w:t>
      </w:r>
      <w:r>
        <w:rPr>
          <w:rFonts w:ascii="Times New Roman" w:hAnsi="Times New Roman" w:cs="Times New Roman"/>
          <w:sz w:val="24"/>
          <w:szCs w:val="24"/>
        </w:rPr>
        <w:t>CeO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₂. Предварительные результаты показали, что оба оксида синергетически взаимодействуют с </w:t>
      </w:r>
      <w:r>
        <w:rPr>
          <w:rFonts w:ascii="Times New Roman" w:hAnsi="Times New Roman" w:cs="Times New Roman"/>
          <w:sz w:val="24"/>
          <w:szCs w:val="24"/>
        </w:rPr>
        <w:t>LSCF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снижая поляризационное сопротивление на 30–50%. Плотность мощности элементов с модифицированным катодом оказалась на 40% выше, чем у элементов с немодифицированным </w:t>
      </w:r>
      <w:r>
        <w:rPr>
          <w:rFonts w:ascii="Times New Roman" w:hAnsi="Times New Roman" w:cs="Times New Roman"/>
          <w:sz w:val="24"/>
          <w:szCs w:val="24"/>
        </w:rPr>
        <w:t>LSCF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288945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66F91206">
      <w:pPr>
        <w:rPr>
          <w:rFonts w:ascii="Times New Roman" w:hAnsi="Times New Roman" w:cs="Times New Roman"/>
          <w:lang w:val="ru-RU"/>
        </w:rPr>
      </w:pPr>
    </w:p>
    <w:sectPr>
      <w:pgSz w:w="11906" w:h="16838"/>
      <w:pgMar w:top="1440" w:right="99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4C"/>
    <w:rsid w:val="000C52D8"/>
    <w:rsid w:val="006D518B"/>
    <w:rsid w:val="00DF3BBA"/>
    <w:rsid w:val="00E0674C"/>
    <w:rsid w:val="00EA78D7"/>
    <w:rsid w:val="00F23302"/>
    <w:rsid w:val="2C6B57F0"/>
    <w:rsid w:val="57E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customStyle="1" w:styleId="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1404</Characters>
  <Lines>11</Lines>
  <Paragraphs>3</Paragraphs>
  <TotalTime>6</TotalTime>
  <ScaleCrop>false</ScaleCrop>
  <LinksUpToDate>false</LinksUpToDate>
  <CharactersWithSpaces>1574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2025-03-12T15:24:00Z</dcterms:created>
  <dc:creator>LMM</dc:creator>
  <cp:lastModifiedBy>WPS_1659601436</cp:lastModifiedBy>
  <dcterms:modified xsi:type="dcterms:W3CDTF">2025-03-12T15:56:57Z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eyJoZGlkIjoiYTRjMjYyNDEzNTc0NWY2NTQ1YmM1MWExNmE2OGE2ZjUiLCJ1c2VySWQiOiIxMzkzMzUwMTA0In0=</vt:lpwstr>
  </property>
  <property fmtid="{D5CDD505-2E9C-101B-9397-08002B2CF9AE}" pid="3" name="KSOProductBuildVer">
    <vt:lpwstr>2052-12.1.0.20305</vt:lpwstr>
  </property>
  <property fmtid="{D5CDD505-2E9C-101B-9397-08002B2CF9AE}" pid="4" name="ICV">
    <vt:lpwstr>03B8D3BDDC7F49348C65B8A7D4DA96AA_13</vt:lpwstr>
  </property>
</Properties>
</file>