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98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Зооморфизмы в языковой картине мира (сопоставительный анализ русского и китайского языков)</w:t>
      </w:r>
    </w:p>
    <w:p w14:paraId="5EC308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 Шуайчжи </w:t>
      </w:r>
    </w:p>
    <w:p w14:paraId="2DDCDF56">
      <w:pPr>
        <w:ind w:left="1361" w:right="-2" w:hanging="1321"/>
        <w:jc w:val="center"/>
        <w:rPr>
          <w:rFonts w:ascii="Times New Roman" w:hAnsi="Times New Roman"/>
          <w:i/>
          <w:color w:val="auto"/>
          <w:sz w:val="24"/>
        </w:rPr>
      </w:pPr>
      <w:r>
        <w:rPr>
          <w:rFonts w:ascii="Times New Roman" w:hAnsi="Times New Roman"/>
          <w:i/>
          <w:color w:val="auto"/>
          <w:sz w:val="24"/>
        </w:rPr>
        <w:t>Магистрант Университета МГУ-ППИ в Шэньчжэне, Шэньчжэнь, Китай</w:t>
      </w:r>
    </w:p>
    <w:p w14:paraId="4FB6E8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«Зайчики», «рыбки», «ласточки» и «котики»… Как часто в речи носителей русского языка можно услышать подобные обращения, которые относятся отнюдь не к «братьям нашим меньшим», а к любимым людям (и детям!). Уважающий себя россиянин мечтает быть «орлом», а не «курицей», «львом», а не «шакалом»… А китаец? Языковая картина мира отражает национальные особенности, культурные различия в «видении и назывании» окружающего нас мира.</w:t>
      </w:r>
    </w:p>
    <w:p w14:paraId="36F339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 – это «ближний круг» интересов человека в антропоцентрической парадигме, так как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животные всегда окружали и окружают человека. С одной стороны, «одомашненные животные» являются друзьями и помощниками, защитниками и даже «кормильцами» человека, с другой стороны, дикие животные представляют для нас смертельную опасность. Человек, наблюдает, делает выводы, классифицирует и творчески наделяет животных антропоморфными признаками (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хитрый, трусливый, мудрый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 т.д.), что находит свое отражение в пословицах и поговорках, идиомах, сказках, ба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снях.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BF9D6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3970174"/>
      <w:r>
        <w:rPr>
          <w:rFonts w:ascii="Times New Roman" w:hAnsi="Times New Roman" w:cs="Times New Roman"/>
          <w:sz w:val="24"/>
          <w:szCs w:val="24"/>
        </w:rPr>
        <w:t xml:space="preserve">Анализ языковой картины мира разных народов связан и с изучением названий животных, коннотацией, дополнительными семантическими или стилистическими функциями, символизмом и метафоричностью представлений о конкретном животном (в разных культурах) в сознании людей. </w:t>
      </w:r>
      <w:bookmarkEnd w:id="0"/>
    </w:p>
    <w:p w14:paraId="2A998A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представлено сопоставление зооморфизмов в русской и китайской языковой картине мира: «</w:t>
      </w:r>
      <w:r>
        <w:rPr>
          <w:rFonts w:ascii="Times New Roman" w:hAnsi="Times New Roman" w:cs="Times New Roman"/>
          <w:color w:val="auto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чение элементов естественного языка не может быть сведено к отношению между языком и миром... Значение антропоцентрично, т.е. отражает общие свойства человеческой природы; более того, оно этноцентрично, т.е. ориентировано на данный этнос. Нельзя на естественном языке описать «мир как он есть»: язык изначально задает своим носителям определенную картину мира, при чем каждый данный язык – свою» [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Падучева: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6].</w:t>
      </w:r>
    </w:p>
    <w:p w14:paraId="5F67407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eastAsia="zh-CN"/>
        </w:rPr>
        <w:t>ля обозначения наименований животных (</w:t>
      </w:r>
      <w:r>
        <w:rPr>
          <w:rFonts w:ascii="Times New Roman" w:hAnsi="Times New Roman" w:cs="Times New Roman"/>
          <w:i/>
          <w:iCs/>
          <w:sz w:val="24"/>
          <w:szCs w:val="24"/>
        </w:rPr>
        <w:t>мира зоосемии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лингвистике используются термины: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анимализмы, зоолексика, зоонимы, названия животных, зооморфизмы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др. В большинстве лингвистических исследований наиболее частотным является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зооним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что образовано от двух греческих слов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(от греч. «животное» и «имя»)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соответственно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имеет двойность термина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зоонимы – 1) наименования животных и 2) «имена собственные, присваиваемые животным (в просторечии – клички)».</w:t>
      </w:r>
    </w:p>
    <w:p w14:paraId="1721CF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Зооморф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eastAsia="zh-CN"/>
        </w:rPr>
        <w:t>и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  <w:lang w:eastAsia="zh-CN"/>
        </w:rPr>
        <w:t>змы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eastAsia="zh-CN"/>
        </w:rPr>
        <w:t>«наделение людей качествами животных… использу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 w:eastAsia="zh-CN"/>
        </w:rPr>
        <w:t>ю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eastAsia="zh-CN"/>
        </w:rPr>
        <w:t>тся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для обозначения представления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богов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в образах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животных, а священных животных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- воплощением сущности богов»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Wikipedia.org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На наш взгляд, этот термин более точно отражает проблему нашего исследования, так как в языковой картине наиболее целостны и информативны антропоморфные признаки, т.е.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представления о наделении людей качествами животных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нашего исследования особый интерес представляют названия животных, которые используются носителями языка для «подчеркивания тех или иных качеств человека», сходных, по мнению носителей русского / китайского языка, с антропоморфными свойствами животных. </w:t>
      </w:r>
    </w:p>
    <w:p w14:paraId="6BE8DD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Считаем, что решение сформулированных задач имеет не только теоретическое, но и практическое значение, а полученные в результате проведенного исследования ответы на поставленные вопросы помогут в разработке практических заданий для уроков русского языка как иностранного. </w:t>
      </w:r>
    </w:p>
    <w:p w14:paraId="5F8545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зооморфизмов - восприятие и употребление одних и тех же названий животных в русском и китайском языке - показал как сходство, так и принципиальную разницу в понимании зоолексем, что (на наш взгляд) затрудняет межкультурную коммуникацию и приводит к коммуникативным неудачам. </w:t>
      </w:r>
    </w:p>
    <w:p w14:paraId="16DB15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 актуа</w:t>
      </w:r>
      <w:r>
        <w:rPr>
          <w:rFonts w:ascii="Times New Roman" w:hAnsi="Times New Roman" w:cs="Times New Roman"/>
          <w:sz w:val="24"/>
          <w:szCs w:val="24"/>
          <w:highlight w:val="none"/>
        </w:rPr>
        <w:t>льным и перспективн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ым сопоставление тр</w:t>
      </w:r>
      <w:r>
        <w:rPr>
          <w:rFonts w:ascii="Times New Roman" w:hAnsi="Times New Roman" w:cs="Times New Roman"/>
          <w:sz w:val="24"/>
          <w:szCs w:val="24"/>
          <w:highlight w:val="none"/>
        </w:rPr>
        <w:t>иад зооморфизмов (бык - корова - теленок; кабан - свинья – поросёнок; курица – петух - цыплено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к и др.) в русском и китайском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языке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«я</w:t>
      </w:r>
      <w:r>
        <w:rPr>
          <w:rFonts w:ascii="Times New Roman" w:hAnsi="Times New Roman" w:cs="Times New Roman"/>
          <w:sz w:val="24"/>
          <w:szCs w:val="24"/>
        </w:rPr>
        <w:t>дро, центральная точка концепта»[Карасик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14</w:t>
      </w:r>
      <w:r>
        <w:rPr>
          <w:rFonts w:ascii="Times New Roman" w:hAnsi="Times New Roman" w:cs="Times New Roman"/>
          <w:sz w:val="24"/>
          <w:szCs w:val="24"/>
        </w:rPr>
        <w:t>], включает в свою структуру, самец-самка-детеныш, «ассоциативные векторы которой группируются вокруг некой «сильной», т.е. ценностно акцентированной точки сознания, от которой расходятся ассоциативные ряды» [</w:t>
      </w:r>
      <w:r>
        <w:rPr>
          <w:rFonts w:ascii="Times New Roman" w:hAnsi="Times New Roman" w:cs="Times New Roman"/>
          <w:color w:val="auto"/>
          <w:sz w:val="24"/>
          <w:szCs w:val="24"/>
        </w:rPr>
        <w:t>Инь Бин: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220].</w:t>
      </w:r>
    </w:p>
    <w:p w14:paraId="6DDFAB2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зооморфизмы 1) формируют в сознании носителя языка определенную структуру образов, метафор, символов, формируют национально-культурную специфику первичной языковой личности (русской или китайской), 2) демонстрируют национально-специфические особенности коммуникативной компетенции носителя определенного языка (в соответствии с корректной в социуме форме и приемлемым содержанием речи); 3) представляют «конфликтогенное поле» для вторичной языковой личности, так как лакуны изучаемого языка ошибочно заполняются привычными для родной культуры </w:t>
      </w:r>
      <w:r>
        <w:rPr>
          <w:rFonts w:ascii="Times New Roman" w:hAnsi="Times New Roman" w:cs="Times New Roman"/>
          <w:i/>
          <w:iCs/>
          <w:sz w:val="24"/>
          <w:szCs w:val="24"/>
        </w:rPr>
        <w:t>зоонимами.</w:t>
      </w:r>
    </w:p>
    <w:p w14:paraId="38B660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зооморфизмов способствует пониманию «живого общения» представителей разных культур (русской и китайско</w:t>
      </w:r>
      <w:r>
        <w:rPr>
          <w:rFonts w:ascii="Times New Roman" w:hAnsi="Times New Roman" w:cs="Times New Roman"/>
          <w:color w:val="auto"/>
          <w:sz w:val="24"/>
          <w:szCs w:val="24"/>
        </w:rPr>
        <w:t>й), налаживанию добрососедских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 и успешному (беспроблемному) диалогу культур.</w:t>
      </w:r>
    </w:p>
    <w:p w14:paraId="47A9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25B9B">
      <w:pPr>
        <w:spacing w:after="0"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B12F6F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Инь Бин Особенности зооморфии в русской и китайской лингвокультур</w:t>
      </w:r>
      <w:r>
        <w:rPr>
          <w:rFonts w:ascii="Times New Roman" w:hAnsi="Times New Roman" w:cs="Times New Roman"/>
          <w:color w:val="auto"/>
          <w:sz w:val="24"/>
          <w:szCs w:val="24"/>
        </w:rPr>
        <w:t>е // Изве</w:t>
      </w:r>
      <w:r>
        <w:rPr>
          <w:rFonts w:ascii="Times New Roman" w:hAnsi="Times New Roman" w:cs="Times New Roman"/>
          <w:sz w:val="24"/>
          <w:szCs w:val="24"/>
        </w:rPr>
        <w:t>стия вузов. Серия «Гуманитарные науки» 5 (3). С. 217-221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175A545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И. Антология концептов: словарь.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, 2007.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С. 14.</w:t>
      </w:r>
    </w:p>
    <w:p w14:paraId="7F3AED56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Падучева Е. В. </w:t>
      </w:r>
      <w:r>
        <w:rPr>
          <w:rFonts w:ascii="Times New Roman" w:hAnsi="Times New Roman" w:cs="Times New Roman"/>
          <w:sz w:val="24"/>
          <w:szCs w:val="24"/>
          <w:highlight w:val="none"/>
        </w:rPr>
        <w:t>Говорящий: субъект речи и субъект сознания</w:t>
      </w:r>
      <w:bookmarkStart w:id="1" w:name="_GoBack"/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>Логический анализ язык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Культурные концепты. М., 1</w:t>
      </w:r>
      <w:r>
        <w:rPr>
          <w:rFonts w:ascii="Times New Roman" w:hAnsi="Times New Roman" w:cs="Times New Roman"/>
          <w:sz w:val="24"/>
          <w:szCs w:val="24"/>
        </w:rPr>
        <w:t xml:space="preserve">991. С. </w:t>
      </w:r>
      <w:r>
        <w:rPr>
          <w:rFonts w:ascii="Times New Roman" w:hAnsi="Times New Roman" w:cs="Times New Roman"/>
          <w:sz w:val="24"/>
          <w:szCs w:val="24"/>
          <w:lang w:val="ru-RU"/>
        </w:rPr>
        <w:t>164-169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2061A">
      <w:pPr>
        <w:pStyle w:val="5"/>
        <w:numPr>
          <w:ilvl w:val="0"/>
          <w:numId w:val="0"/>
        </w:numPr>
        <w:spacing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</w:p>
    <w:p w14:paraId="273C7B27">
      <w:pPr>
        <w:pStyle w:val="5"/>
        <w:numPr>
          <w:ilvl w:val="0"/>
          <w:numId w:val="0"/>
        </w:numPr>
        <w:spacing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</w:p>
    <w:p w14:paraId="695209ED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4E450"/>
    <w:multiLevelType w:val="singleLevel"/>
    <w:tmpl w:val="D364E450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5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4501</Characters>
  <Lines>46</Lines>
  <Paragraphs>13</Paragraphs>
  <TotalTime>0</TotalTime>
  <ScaleCrop>false</ScaleCrop>
  <LinksUpToDate>false</LinksUpToDate>
  <CharactersWithSpaces>5140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2024-12-01T22:06:00Z</dcterms:created>
  <dc:creator>Светлана Пашковская</dc:creator>
  <cp:lastModifiedBy>穆帅至</cp:lastModifiedBy>
  <dcterms:modified xsi:type="dcterms:W3CDTF">2025-03-14T17:05:25Z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eyJoZGlkIjoiNDQ1NjBhMzg2OTllN2QyMWExM2FhNDkyN2MxYzk1MGUiLCJ1c2VySWQiOiIxNjE4NjQwNzMyIn0=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A62ECCA231274AFD92CB726511156D4C_13</vt:lpwstr>
  </property>
</Properties>
</file>