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A26AB">
      <w:pPr>
        <w:pStyle w:val="7"/>
        <w:jc w:val="center"/>
        <w:rPr>
          <w:rStyle w:val="4"/>
          <w:rFonts w:ascii="Times New Roman" w:hAnsi="Times New Roman" w:cs="Times New Roman"/>
          <w:strike/>
          <w:color w:val="FF0000"/>
          <w:sz w:val="24"/>
          <w:szCs w:val="24"/>
          <w:shd w:val="clear" w:color="auto" w:fill="FFFFFF"/>
        </w:rPr>
      </w:pPr>
      <w:bookmarkStart w:id="0" w:name="_GoBack"/>
      <w:bookmarkEnd w:id="0"/>
      <w:r>
        <w:rPr>
          <w:rStyle w:val="4"/>
          <w:rFonts w:ascii="Times New Roman" w:hAnsi="Times New Roman" w:cs="Times New Roman"/>
          <w:color w:val="2C2F34"/>
          <w:sz w:val="24"/>
          <w:szCs w:val="24"/>
          <w:shd w:val="clear" w:color="auto" w:fill="FFFFFF"/>
        </w:rPr>
        <w:t>Управление персоналом нового поколения как ключевой фактор конкурентного преимущества организации в контексте «ресурсной концепции</w:t>
      </w:r>
      <w:r>
        <w:rPr>
          <w:rStyle w:val="4"/>
          <w:rFonts w:ascii="Times New Roman" w:hAnsi="Times New Roman" w:cs="Times New Roman"/>
          <w:color w:val="000000" w:themeColor="text1"/>
          <w:sz w:val="24"/>
          <w:szCs w:val="24"/>
          <w:shd w:val="clear" w:color="auto" w:fill="FFFFFF"/>
          <w14:textFill>
            <w14:solidFill>
              <w14:schemeClr w14:val="tx1"/>
            </w14:solidFill>
          </w14:textFill>
        </w:rPr>
        <w:t>»</w:t>
      </w:r>
    </w:p>
    <w:p w14:paraId="319A1B14">
      <w:pPr>
        <w:pStyle w:val="7"/>
        <w:ind w:firstLine="567"/>
        <w:jc w:val="center"/>
        <w:rPr>
          <w:rStyle w:val="4"/>
          <w:rFonts w:ascii="Times New Roman" w:hAnsi="Times New Roman" w:cs="Times New Roman"/>
          <w:b w:val="0"/>
          <w:i/>
          <w:color w:val="2C2F34"/>
          <w:sz w:val="24"/>
          <w:szCs w:val="24"/>
          <w:shd w:val="clear" w:color="auto" w:fill="FFFFFF"/>
        </w:rPr>
      </w:pPr>
      <w:r>
        <w:rPr>
          <w:rStyle w:val="4"/>
          <w:rFonts w:ascii="Times New Roman" w:hAnsi="Times New Roman" w:cs="Times New Roman"/>
          <w:b w:val="0"/>
          <w:i/>
          <w:color w:val="2C2F34"/>
          <w:sz w:val="24"/>
          <w:szCs w:val="24"/>
          <w:shd w:val="clear" w:color="auto" w:fill="FFFFFF"/>
        </w:rPr>
        <w:t>Ши Айсинь</w:t>
      </w:r>
    </w:p>
    <w:p w14:paraId="000DA782">
      <w:pPr>
        <w:pStyle w:val="7"/>
        <w:ind w:firstLine="567"/>
        <w:jc w:val="center"/>
        <w:rPr>
          <w:rStyle w:val="4"/>
          <w:rFonts w:ascii="Times New Roman" w:hAnsi="Times New Roman" w:cs="Times New Roman"/>
          <w:b w:val="0"/>
          <w:i/>
          <w:color w:val="2C2F34"/>
          <w:sz w:val="24"/>
          <w:szCs w:val="24"/>
          <w:shd w:val="clear" w:color="auto" w:fill="FFFFFF"/>
        </w:rPr>
      </w:pPr>
      <w:r>
        <w:rPr>
          <w:rStyle w:val="4"/>
          <w:rFonts w:ascii="Times New Roman" w:hAnsi="Times New Roman" w:cs="Times New Roman"/>
          <w:b w:val="0"/>
          <w:i/>
          <w:color w:val="2C2F34"/>
          <w:sz w:val="24"/>
          <w:szCs w:val="24"/>
          <w:shd w:val="clear" w:color="auto" w:fill="FFFFFF"/>
        </w:rPr>
        <w:t>Студентка</w:t>
      </w:r>
    </w:p>
    <w:p w14:paraId="26DFE684">
      <w:pPr>
        <w:pStyle w:val="7"/>
        <w:ind w:firstLine="567"/>
        <w:jc w:val="center"/>
        <w:rPr>
          <w:rStyle w:val="4"/>
          <w:rFonts w:ascii="Times New Roman" w:hAnsi="Times New Roman" w:cs="Times New Roman"/>
          <w:b w:val="0"/>
          <w:i/>
          <w:color w:val="2C2F34"/>
          <w:sz w:val="24"/>
          <w:szCs w:val="24"/>
          <w:shd w:val="clear" w:color="auto" w:fill="FFFFFF"/>
        </w:rPr>
      </w:pPr>
      <w:r>
        <w:rPr>
          <w:rStyle w:val="4"/>
          <w:rFonts w:ascii="Times New Roman" w:hAnsi="Times New Roman" w:cs="Times New Roman"/>
          <w:b w:val="0"/>
          <w:i/>
          <w:color w:val="2C2F34"/>
          <w:sz w:val="24"/>
          <w:szCs w:val="24"/>
          <w:shd w:val="clear" w:color="auto" w:fill="FFFFFF"/>
        </w:rPr>
        <w:t xml:space="preserve">Университет МГУ-ППИ в Шэньчжэне, </w:t>
      </w:r>
    </w:p>
    <w:p w14:paraId="769B29F2">
      <w:pPr>
        <w:pStyle w:val="7"/>
        <w:ind w:firstLine="567"/>
        <w:jc w:val="center"/>
        <w:rPr>
          <w:rStyle w:val="4"/>
          <w:rFonts w:ascii="Times New Roman" w:hAnsi="Times New Roman" w:cs="Times New Roman"/>
          <w:b w:val="0"/>
          <w:i/>
          <w:color w:val="2C2F34"/>
          <w:sz w:val="24"/>
          <w:szCs w:val="24"/>
          <w:shd w:val="clear" w:color="auto" w:fill="FFFFFF"/>
        </w:rPr>
      </w:pPr>
      <w:r>
        <w:rPr>
          <w:rStyle w:val="4"/>
          <w:rFonts w:ascii="Times New Roman" w:hAnsi="Times New Roman" w:cs="Times New Roman"/>
          <w:b w:val="0"/>
          <w:i/>
          <w:color w:val="2C2F34"/>
          <w:sz w:val="24"/>
          <w:szCs w:val="24"/>
          <w:shd w:val="clear" w:color="auto" w:fill="FFFFFF"/>
        </w:rPr>
        <w:t>Факультет управления, Шэньчжэнь, Китай</w:t>
      </w:r>
    </w:p>
    <w:p w14:paraId="39A52825">
      <w:pPr>
        <w:pStyle w:val="7"/>
        <w:ind w:firstLine="567"/>
        <w:jc w:val="center"/>
        <w:rPr>
          <w:rStyle w:val="4"/>
          <w:rFonts w:ascii="Times New Roman" w:hAnsi="Times New Roman" w:cs="Times New Roman"/>
          <w:b w:val="0"/>
          <w:i/>
          <w:color w:val="2C2F34"/>
          <w:sz w:val="24"/>
          <w:szCs w:val="24"/>
          <w:shd w:val="clear" w:color="auto" w:fill="FFFFFF"/>
        </w:rPr>
      </w:pPr>
      <w:r>
        <w:rPr>
          <w:rStyle w:val="4"/>
          <w:rFonts w:ascii="Times New Roman" w:hAnsi="Times New Roman" w:cs="Times New Roman"/>
          <w:b w:val="0"/>
          <w:i/>
          <w:color w:val="2C2F34"/>
          <w:sz w:val="24"/>
          <w:szCs w:val="24"/>
          <w:shd w:val="clear" w:color="auto" w:fill="FFFFFF"/>
          <w:lang w:val="en-US"/>
        </w:rPr>
        <w:t>E</w:t>
      </w:r>
      <w:r>
        <w:rPr>
          <w:rStyle w:val="4"/>
          <w:rFonts w:ascii="Times New Roman" w:hAnsi="Times New Roman" w:cs="Times New Roman"/>
          <w:b w:val="0"/>
          <w:i/>
          <w:color w:val="2C2F34"/>
          <w:sz w:val="24"/>
          <w:szCs w:val="24"/>
          <w:shd w:val="clear" w:color="auto" w:fill="FFFFFF"/>
        </w:rPr>
        <w:t>-</w:t>
      </w:r>
      <w:r>
        <w:rPr>
          <w:rStyle w:val="4"/>
          <w:rFonts w:ascii="Times New Roman" w:hAnsi="Times New Roman" w:cs="Times New Roman"/>
          <w:b w:val="0"/>
          <w:i/>
          <w:color w:val="2C2F34"/>
          <w:sz w:val="24"/>
          <w:szCs w:val="24"/>
          <w:shd w:val="clear" w:color="auto" w:fill="FFFFFF"/>
          <w:lang w:val="en-US"/>
        </w:rPr>
        <w:t>mail</w:t>
      </w:r>
      <w:r>
        <w:rPr>
          <w:rStyle w:val="4"/>
          <w:rFonts w:ascii="Times New Roman" w:hAnsi="Times New Roman" w:cs="Times New Roman"/>
          <w:b w:val="0"/>
          <w:i/>
          <w:color w:val="2C2F34"/>
          <w:sz w:val="24"/>
          <w:szCs w:val="24"/>
          <w:shd w:val="clear" w:color="auto" w:fill="FFFFFF"/>
        </w:rPr>
        <w:t>:</w:t>
      </w:r>
      <w:r>
        <w:rPr>
          <w:i/>
        </w:rPr>
        <w:t xml:space="preserve"> </w:t>
      </w:r>
      <w:r>
        <w:rPr>
          <w:rStyle w:val="4"/>
          <w:rFonts w:ascii="Times New Roman" w:hAnsi="Times New Roman" w:cs="Times New Roman"/>
          <w:b w:val="0"/>
          <w:bCs w:val="0"/>
          <w:i/>
          <w:color w:val="2C2F34"/>
          <w:sz w:val="24"/>
          <w:szCs w:val="24"/>
          <w:shd w:val="clear" w:color="auto" w:fill="FFFFFF"/>
        </w:rPr>
        <w:t>2114960655@</w:t>
      </w:r>
      <w:r>
        <w:rPr>
          <w:rStyle w:val="4"/>
          <w:rFonts w:ascii="Times New Roman" w:hAnsi="Times New Roman" w:cs="Times New Roman"/>
          <w:b w:val="0"/>
          <w:bCs w:val="0"/>
          <w:i/>
          <w:color w:val="2C2F34"/>
          <w:sz w:val="24"/>
          <w:szCs w:val="24"/>
          <w:shd w:val="clear" w:color="auto" w:fill="FFFFFF"/>
          <w:lang w:val="en-US"/>
        </w:rPr>
        <w:t>qq</w:t>
      </w:r>
      <w:r>
        <w:rPr>
          <w:rStyle w:val="4"/>
          <w:rFonts w:ascii="Times New Roman" w:hAnsi="Times New Roman" w:cs="Times New Roman"/>
          <w:b w:val="0"/>
          <w:bCs w:val="0"/>
          <w:i/>
          <w:color w:val="2C2F34"/>
          <w:sz w:val="24"/>
          <w:szCs w:val="24"/>
          <w:shd w:val="clear" w:color="auto" w:fill="FFFFFF"/>
        </w:rPr>
        <w:t>.</w:t>
      </w:r>
      <w:r>
        <w:rPr>
          <w:rStyle w:val="4"/>
          <w:rFonts w:ascii="Times New Roman" w:hAnsi="Times New Roman" w:cs="Times New Roman"/>
          <w:b w:val="0"/>
          <w:bCs w:val="0"/>
          <w:i/>
          <w:color w:val="2C2F34"/>
          <w:sz w:val="24"/>
          <w:szCs w:val="24"/>
          <w:shd w:val="clear" w:color="auto" w:fill="FFFFFF"/>
          <w:lang w:val="en-US"/>
        </w:rPr>
        <w:t>com</w:t>
      </w:r>
    </w:p>
    <w:p w14:paraId="14E80F6A">
      <w:pPr>
        <w:pStyle w:val="7"/>
        <w:ind w:firstLine="567"/>
        <w:jc w:val="center"/>
        <w:rPr>
          <w:rStyle w:val="4"/>
          <w:rFonts w:ascii="Times New Roman" w:hAnsi="Times New Roman" w:cs="Times New Roman"/>
          <w:b w:val="0"/>
          <w:i/>
          <w:color w:val="2C2F34"/>
          <w:sz w:val="24"/>
          <w:szCs w:val="24"/>
          <w:shd w:val="clear" w:color="auto" w:fill="FFFFFF"/>
        </w:rPr>
      </w:pPr>
      <w:r>
        <w:rPr>
          <w:rStyle w:val="4"/>
          <w:rFonts w:ascii="Times New Roman" w:hAnsi="Times New Roman" w:cs="Times New Roman"/>
          <w:b w:val="0"/>
          <w:i/>
          <w:color w:val="2C2F34"/>
          <w:sz w:val="24"/>
          <w:szCs w:val="24"/>
          <w:shd w:val="clear" w:color="auto" w:fill="FFFFFF"/>
        </w:rPr>
        <w:t>Научный руководитель: Винокурова Е.И.</w:t>
      </w:r>
    </w:p>
    <w:p w14:paraId="1001D768">
      <w:pPr>
        <w:pStyle w:val="7"/>
        <w:ind w:firstLine="426"/>
        <w:jc w:val="center"/>
        <w:rPr>
          <w:rFonts w:ascii="Times New Roman" w:hAnsi="Times New Roman" w:cs="Times New Roman"/>
          <w:bCs/>
          <w:color w:val="2C2F34"/>
          <w:sz w:val="24"/>
          <w:szCs w:val="24"/>
          <w:shd w:val="clear" w:color="auto" w:fill="FFFFFF"/>
        </w:rPr>
      </w:pPr>
    </w:p>
    <w:p w14:paraId="31B15A98">
      <w:pPr>
        <w:pStyle w:val="7"/>
        <w:ind w:firstLine="426"/>
        <w:jc w:val="both"/>
        <w:rPr>
          <w:rFonts w:ascii="Times New Roman" w:hAnsi="Times New Roman" w:cs="Times New Roman"/>
          <w:sz w:val="24"/>
          <w:szCs w:val="24"/>
        </w:rPr>
      </w:pPr>
      <w:r>
        <w:rPr>
          <w:rFonts w:ascii="Times New Roman" w:hAnsi="Times New Roman" w:cs="Times New Roman"/>
          <w:sz w:val="24"/>
          <w:szCs w:val="24"/>
        </w:rPr>
        <w:t xml:space="preserve">Цель статьи: проанализировать различные подходы к управлению человеческими ресурсами сотрудников нового поколения как основы конкурентного преимущества организации, основываясь на «ресурсной концепции».   </w:t>
      </w:r>
    </w:p>
    <w:p w14:paraId="7BED3A54">
      <w:pPr>
        <w:pStyle w:val="7"/>
        <w:ind w:firstLine="426"/>
        <w:jc w:val="both"/>
        <w:rPr>
          <w:rFonts w:ascii="Times New Roman" w:hAnsi="Times New Roman" w:cs="Times New Roman"/>
          <w:sz w:val="24"/>
          <w:szCs w:val="24"/>
        </w:rPr>
      </w:pPr>
      <w:r>
        <w:rPr>
          <w:rFonts w:ascii="Times New Roman" w:hAnsi="Times New Roman" w:cs="Times New Roman"/>
          <w:sz w:val="24"/>
          <w:szCs w:val="24"/>
        </w:rPr>
        <w:t>Методы анализа: аналитический, сравнительно-сопоставительный.</w:t>
      </w:r>
    </w:p>
    <w:p w14:paraId="17C71B2F">
      <w:pPr>
        <w:pStyle w:val="7"/>
        <w:ind w:firstLine="426"/>
        <w:jc w:val="both"/>
        <w:rPr>
          <w:rFonts w:ascii="Times New Roman" w:hAnsi="Times New Roman" w:cs="Times New Roman"/>
          <w:sz w:val="24"/>
          <w:szCs w:val="24"/>
        </w:rPr>
      </w:pPr>
      <w:r>
        <w:rPr>
          <w:rFonts w:ascii="Times New Roman" w:hAnsi="Times New Roman" w:cs="Times New Roman"/>
          <w:sz w:val="24"/>
          <w:szCs w:val="24"/>
        </w:rPr>
        <w:t>Управление персоналом в компании - это основная часть работы в сфере управления персоналом (HR). Работники - самый ценный актив организации. Работники, как и любой другой ресурс, рассматрива</w:t>
      </w:r>
      <w:r>
        <w:rPr>
          <w:rFonts w:ascii="Times New Roman" w:hAnsi="Times New Roman" w:cs="Times New Roman"/>
          <w:color w:val="000000" w:themeColor="text1"/>
          <w:sz w:val="24"/>
          <w:szCs w:val="24"/>
          <w14:textFill>
            <w14:solidFill>
              <w14:schemeClr w14:val="tx1"/>
            </w14:solidFill>
          </w14:textFill>
        </w:rPr>
        <w:t>ются</w:t>
      </w:r>
      <w:r>
        <w:rPr>
          <w:rFonts w:ascii="Times New Roman" w:hAnsi="Times New Roman" w:cs="Times New Roman"/>
          <w:sz w:val="24"/>
          <w:szCs w:val="24"/>
        </w:rPr>
        <w:t xml:space="preserve"> организацией как источник получения прибыли. Одна</w:t>
      </w:r>
      <w:r>
        <w:rPr>
          <w:rFonts w:ascii="Times New Roman" w:hAnsi="Times New Roman" w:cs="Times New Roman"/>
          <w:color w:val="000000" w:themeColor="text1"/>
          <w:sz w:val="24"/>
          <w:szCs w:val="24"/>
          <w14:textFill>
            <w14:solidFill>
              <w14:schemeClr w14:val="tx1"/>
            </w14:solidFill>
          </w14:textFill>
        </w:rPr>
        <w:t>ко</w:t>
      </w:r>
      <w:r>
        <w:rPr>
          <w:rFonts w:ascii="Times New Roman" w:hAnsi="Times New Roman" w:cs="Times New Roman"/>
          <w:color w:val="FF0000"/>
          <w:sz w:val="24"/>
          <w:szCs w:val="24"/>
        </w:rPr>
        <w:t xml:space="preserve"> </w:t>
      </w:r>
      <w:r>
        <w:rPr>
          <w:rFonts w:ascii="Times New Roman" w:hAnsi="Times New Roman" w:cs="Times New Roman"/>
          <w:sz w:val="24"/>
          <w:szCs w:val="24"/>
        </w:rPr>
        <w:t>люди - это особый ресурс. По определению X.T. Грэхема, Р. Беннетта, цель управления человеческими ресурсами (УЧР) -  это использовать сотрудников компании таким образом, чтобы наниматель мог получить максимально возможную выгоду от их умений и навыков, а работники - максимально возможное материальное и психологическое удовлетворение от своего труда [1].</w:t>
      </w:r>
    </w:p>
    <w:p w14:paraId="75E956BB">
      <w:pPr>
        <w:pStyle w:val="7"/>
        <w:ind w:firstLine="426"/>
        <w:jc w:val="both"/>
        <w:rPr>
          <w:rFonts w:ascii="Times New Roman" w:hAnsi="Times New Roman" w:cs="Times New Roman"/>
          <w:sz w:val="24"/>
          <w:szCs w:val="24"/>
        </w:rPr>
      </w:pPr>
      <w:r>
        <w:rPr>
          <w:rFonts w:ascii="Times New Roman" w:hAnsi="Times New Roman" w:cs="Times New Roman"/>
          <w:sz w:val="24"/>
          <w:szCs w:val="24"/>
        </w:rPr>
        <w:t xml:space="preserve">Впервые «ресурсную концепцию» в 1984 году выдвинул Б.Вернерфельд, подчеркнув важность внутренних ресурсов для получения прибыли и сохранения конкурентного преимущества фирмы [7]. </w:t>
      </w:r>
    </w:p>
    <w:p w14:paraId="13B12FFC">
      <w:pPr>
        <w:pStyle w:val="7"/>
        <w:ind w:firstLine="426"/>
        <w:jc w:val="both"/>
        <w:rPr>
          <w:rFonts w:ascii="Times New Roman" w:hAnsi="Times New Roman" w:cs="Times New Roman"/>
          <w:sz w:val="24"/>
          <w:szCs w:val="24"/>
        </w:rPr>
      </w:pPr>
      <w:r>
        <w:rPr>
          <w:rFonts w:ascii="Times New Roman" w:hAnsi="Times New Roman" w:cs="Times New Roman"/>
          <w:sz w:val="24"/>
          <w:szCs w:val="24"/>
        </w:rPr>
        <w:t xml:space="preserve">В 1991 году Дж. Барни, основоположник современной теории ресурсной базы предприятия, в своей статье «Ресурсы предприятия и устойчивое конкурентное преимущество» выдвинул теорию ресурсной базы предприятия. Он подчеркнул, что между предприятиями могут быть различия. Согласно ресурсной теории, ресурсы могут обеспечить предприятию устойчивое конкурентное преимущество только в том случае, если ресурсы ценны, редки, трудновоспроизводимы и </w:t>
      </w:r>
      <w:r>
        <w:rPr>
          <w:rFonts w:ascii="Times New Roman" w:hAnsi="Times New Roman" w:cs="Times New Roman"/>
          <w:color w:val="000000" w:themeColor="text1"/>
          <w:sz w:val="24"/>
          <w:szCs w:val="24"/>
          <w14:textFill>
            <w14:solidFill>
              <w14:schemeClr w14:val="tx1"/>
            </w14:solidFill>
          </w14:textFill>
        </w:rPr>
        <w:t>незаменимы</w:t>
      </w:r>
      <w:r>
        <w:rPr>
          <w:rFonts w:ascii="Times New Roman" w:hAnsi="Times New Roman" w:cs="Times New Roman"/>
          <w:sz w:val="24"/>
          <w:szCs w:val="24"/>
        </w:rPr>
        <w:t xml:space="preserve"> [2]. Китайский исследователь Ванг под сотрудниками нового поколения подразумевает сотрудников, родившихся после 1980 года [6]. Китайские управленцы подчеркивают, что при управлении человеческими ресурсами сотрудников нового поколения необходимо учитывать национальные и традиционные аспекты. </w:t>
      </w:r>
    </w:p>
    <w:p w14:paraId="0F8A8754">
      <w:pPr>
        <w:pStyle w:val="7"/>
        <w:ind w:firstLine="426"/>
        <w:jc w:val="both"/>
        <w:rPr>
          <w:rStyle w:val="4"/>
          <w:rFonts w:ascii="Times New Roman" w:hAnsi="Times New Roman" w:cs="Times New Roman"/>
          <w:b w:val="0"/>
          <w:color w:val="FF0000"/>
          <w:sz w:val="24"/>
          <w:szCs w:val="24"/>
          <w:shd w:val="clear" w:color="auto" w:fill="FFFFFF"/>
        </w:rPr>
      </w:pPr>
      <w:r>
        <w:rPr>
          <w:rStyle w:val="4"/>
          <w:rFonts w:ascii="Times New Roman" w:hAnsi="Times New Roman" w:cs="Times New Roman"/>
          <w:b w:val="0"/>
          <w:sz w:val="24"/>
          <w:szCs w:val="24"/>
          <w:shd w:val="clear" w:color="auto" w:fill="FFFFFF"/>
        </w:rPr>
        <w:t xml:space="preserve">Сотрудники нового поколения побуждают предприятия идти в ногу со временем и развиваться в соответствии с требованиями рынка. Поэтому мы согласны </w:t>
      </w:r>
      <w:r>
        <w:rPr>
          <w:rStyle w:val="4"/>
          <w:rFonts w:ascii="Times New Roman" w:hAnsi="Times New Roman" w:cs="Times New Roman"/>
          <w:b w:val="0"/>
          <w:color w:val="000000" w:themeColor="text1"/>
          <w:sz w:val="24"/>
          <w:szCs w:val="24"/>
          <w:shd w:val="clear" w:color="auto" w:fill="FFFFFF"/>
          <w14:textFill>
            <w14:solidFill>
              <w14:schemeClr w14:val="tx1"/>
            </w14:solidFill>
          </w14:textFill>
        </w:rPr>
        <w:t xml:space="preserve">с авторами </w:t>
      </w:r>
      <w:r>
        <w:rPr>
          <w:rStyle w:val="4"/>
          <w:rFonts w:ascii="Times New Roman" w:hAnsi="Times New Roman" w:cs="Times New Roman"/>
          <w:b w:val="0"/>
          <w:sz w:val="24"/>
          <w:szCs w:val="24"/>
          <w:shd w:val="clear" w:color="auto" w:fill="FFFFFF"/>
        </w:rPr>
        <w:t xml:space="preserve">«ресурсной концепции» в том, что сотрудники нового поколения ценны для предприятий. </w:t>
      </w:r>
    </w:p>
    <w:p w14:paraId="50765E82">
      <w:pPr>
        <w:pStyle w:val="7"/>
        <w:ind w:firstLine="426"/>
        <w:jc w:val="both"/>
        <w:rPr>
          <w:rStyle w:val="4"/>
          <w:rFonts w:ascii="Times New Roman" w:hAnsi="Times New Roman" w:cs="Times New Roman"/>
          <w:b w:val="0"/>
          <w:sz w:val="24"/>
          <w:szCs w:val="24"/>
          <w:shd w:val="clear" w:color="auto" w:fill="FFFFFF"/>
        </w:rPr>
      </w:pPr>
      <w:r>
        <w:rPr>
          <w:rStyle w:val="4"/>
          <w:rFonts w:ascii="Times New Roman" w:hAnsi="Times New Roman" w:cs="Times New Roman"/>
          <w:b w:val="0"/>
          <w:sz w:val="24"/>
          <w:szCs w:val="24"/>
          <w:shd w:val="clear" w:color="auto" w:fill="FFFFFF"/>
        </w:rPr>
        <w:t xml:space="preserve">Как было описано выше, работники фирмы - это особый ресурс компании. Для эффективного управления работниками как человеческими ресурсами, необходимо мотивировать работника.  </w:t>
      </w:r>
    </w:p>
    <w:p w14:paraId="68147585">
      <w:pPr>
        <w:pStyle w:val="7"/>
        <w:ind w:firstLine="426"/>
        <w:jc w:val="both"/>
        <w:rPr>
          <w:rStyle w:val="4"/>
          <w:rFonts w:ascii="Times New Roman" w:hAnsi="Times New Roman" w:cs="Times New Roman"/>
          <w:b w:val="0"/>
          <w:sz w:val="24"/>
          <w:szCs w:val="24"/>
          <w:shd w:val="clear" w:color="auto" w:fill="FFFFFF"/>
        </w:rPr>
      </w:pPr>
      <w:r>
        <w:rPr>
          <w:rStyle w:val="4"/>
          <w:rFonts w:ascii="Times New Roman" w:hAnsi="Times New Roman" w:cs="Times New Roman"/>
          <w:b w:val="0"/>
          <w:sz w:val="24"/>
          <w:szCs w:val="24"/>
          <w:shd w:val="clear" w:color="auto" w:fill="FFFFFF"/>
        </w:rPr>
        <w:t>Согласно теории «двух факторов» Ф.Герцберга, существует два вида факторов, которые необходимо учитывать в управлении работниками компании: мотивационные и гигиенические [3]. Если система управления не может эффективно служить целям предприятия, то это вызывает у сотрудников негативные эмоции. Своевременное совершенствование и обновление системы управления - это проблема, на которую должен обращать внимание каждый руководитель. Чтобы создать мотивирующую среду, необходимо удовлетворить оба вида факторов. Сначала нужно обеспечить гигиенические условия работы, такие как достойная зарплата, правильное распределение рабочих обязанностей и комфортное рабочее место. После того, как гигиенические условия удовлетворены, можно перейти к мотивационным факторам: предоставить возможности для карьерного роста, признание достижений сотрудников и возможности для саморазвития.</w:t>
      </w:r>
      <w:r>
        <w:t xml:space="preserve"> </w:t>
      </w:r>
      <w:r>
        <w:rPr>
          <w:rStyle w:val="4"/>
          <w:rFonts w:ascii="Times New Roman" w:hAnsi="Times New Roman" w:cs="Times New Roman"/>
          <w:b w:val="0"/>
          <w:sz w:val="24"/>
          <w:szCs w:val="24"/>
          <w:shd w:val="clear" w:color="auto" w:fill="FFFFFF"/>
        </w:rPr>
        <w:t xml:space="preserve">По данным Harvard Business Review, молодые люди, которые от природы более целеустремлённые, ценят чёткое представление о том, что их ждёт впереди. </w:t>
      </w:r>
    </w:p>
    <w:p w14:paraId="73ED566A">
      <w:pPr>
        <w:pStyle w:val="7"/>
        <w:ind w:firstLine="426"/>
        <w:jc w:val="both"/>
        <w:rPr>
          <w:rStyle w:val="4"/>
          <w:rFonts w:ascii="Times New Roman" w:hAnsi="Times New Roman" w:cs="Times New Roman"/>
          <w:b w:val="0"/>
          <w:sz w:val="24"/>
          <w:szCs w:val="24"/>
          <w:shd w:val="clear" w:color="auto" w:fill="FFFFFF"/>
        </w:rPr>
      </w:pPr>
      <w:r>
        <w:rPr>
          <w:rStyle w:val="4"/>
          <w:rFonts w:ascii="Times New Roman" w:hAnsi="Times New Roman" w:cs="Times New Roman"/>
          <w:b w:val="0"/>
          <w:sz w:val="24"/>
          <w:szCs w:val="24"/>
          <w:shd w:val="clear" w:color="auto" w:fill="FFFFFF"/>
        </w:rPr>
        <w:t>Управление человеческими ресурсами сотрудников нового поколения предполагает создание рабочей среды для эффективной работы. Сотрудники нового поколения могут участвовать в проектировании рабочей среды, предлагая свои идеи по улучшению рабочих мест в соответствии со своими предпочтениями, чтобы они могли чувствовать себя причастными к работе.</w:t>
      </w:r>
    </w:p>
    <w:p w14:paraId="73191E4F">
      <w:pPr>
        <w:pStyle w:val="7"/>
        <w:ind w:firstLine="426"/>
        <w:jc w:val="both"/>
        <w:rPr>
          <w:rStyle w:val="4"/>
          <w:rFonts w:ascii="Times New Roman" w:hAnsi="Times New Roman" w:cs="Times New Roman"/>
          <w:b w:val="0"/>
          <w:sz w:val="24"/>
          <w:szCs w:val="24"/>
          <w:shd w:val="clear" w:color="auto" w:fill="FFFFFF"/>
        </w:rPr>
      </w:pPr>
      <w:r>
        <w:rPr>
          <w:rStyle w:val="4"/>
          <w:rFonts w:ascii="Times New Roman" w:hAnsi="Times New Roman" w:cs="Times New Roman"/>
          <w:b w:val="0"/>
          <w:sz w:val="24"/>
          <w:szCs w:val="24"/>
          <w:shd w:val="clear" w:color="auto" w:fill="FFFFFF"/>
        </w:rPr>
        <w:t>Руководителю необходимо понимать, что система управления формируется и изменяется в соответствии с реальной ситуацией на предприятии.</w:t>
      </w:r>
      <w:r>
        <w:rPr>
          <w:rFonts w:ascii="Times New Roman" w:hAnsi="Times New Roman" w:cs="Times New Roman"/>
          <w:sz w:val="24"/>
          <w:szCs w:val="24"/>
        </w:rPr>
        <w:t xml:space="preserve"> </w:t>
      </w:r>
      <w:r>
        <w:rPr>
          <w:rStyle w:val="4"/>
          <w:rFonts w:ascii="Times New Roman" w:hAnsi="Times New Roman" w:cs="Times New Roman"/>
          <w:b w:val="0"/>
          <w:sz w:val="24"/>
          <w:szCs w:val="24"/>
          <w:shd w:val="clear" w:color="auto" w:fill="FFFFFF"/>
        </w:rPr>
        <w:t>Это не пустая институциональная структура, и она не может полностью копировать систему управления других предприятий. По мере того, как на работу приходит всё больше сотрудников нового поколения, руководителям следует своевременно обновлять существующую систему управления в соответствии с реальными потребностями сотрудников нового поколения. Например, Цзяньвэнь Сяо предлагает включить такой элемент, как эмоциональный фактор.</w:t>
      </w:r>
      <w:r>
        <w:rPr>
          <w:rFonts w:ascii="Times New Roman" w:hAnsi="Times New Roman" w:cs="Times New Roman"/>
          <w:sz w:val="24"/>
          <w:szCs w:val="24"/>
        </w:rPr>
        <w:t xml:space="preserve"> </w:t>
      </w:r>
      <w:r>
        <w:rPr>
          <w:rStyle w:val="4"/>
          <w:rFonts w:ascii="Times New Roman" w:hAnsi="Times New Roman" w:cs="Times New Roman"/>
          <w:b w:val="0"/>
          <w:sz w:val="24"/>
          <w:szCs w:val="24"/>
          <w:shd w:val="clear" w:color="auto" w:fill="FFFFFF"/>
        </w:rPr>
        <w:t>Гармоничная и тёплая атмосфера в организации сделает сотрудников нового поколения более довольными своей работой и энергичными [4].</w:t>
      </w:r>
    </w:p>
    <w:p w14:paraId="25ACBC01">
      <w:pPr>
        <w:pStyle w:val="7"/>
        <w:ind w:firstLine="426"/>
        <w:jc w:val="both"/>
        <w:rPr>
          <w:rStyle w:val="4"/>
          <w:rFonts w:ascii="Times New Roman" w:hAnsi="Times New Roman" w:cs="Times New Roman"/>
          <w:b w:val="0"/>
          <w:sz w:val="24"/>
          <w:szCs w:val="24"/>
          <w:shd w:val="clear" w:color="auto" w:fill="FFFFFF"/>
        </w:rPr>
      </w:pPr>
      <w:r>
        <w:rPr>
          <w:rStyle w:val="4"/>
          <w:rFonts w:ascii="Times New Roman" w:hAnsi="Times New Roman" w:cs="Times New Roman"/>
          <w:b w:val="0"/>
          <w:sz w:val="24"/>
          <w:szCs w:val="24"/>
          <w:shd w:val="clear" w:color="auto" w:fill="FFFFFF"/>
        </w:rPr>
        <w:t>Традиционная чёткая цепочка указаний не подходит для предприятий и организаций, в которых работают многие сотрудники нового поколения. Напротив, для них более применима простая плоская организационная структура. Плоская организационная структура может применяться в команде или организации на разных функциях и уровнях.</w:t>
      </w:r>
    </w:p>
    <w:p w14:paraId="6EB53D37">
      <w:pPr>
        <w:pStyle w:val="7"/>
        <w:ind w:firstLine="426"/>
        <w:jc w:val="both"/>
        <w:rPr>
          <w:rFonts w:ascii="Times New Roman" w:hAnsi="Times New Roman" w:cs="Times New Roman"/>
          <w:sz w:val="24"/>
          <w:szCs w:val="24"/>
        </w:rPr>
      </w:pPr>
      <w:r>
        <w:rPr>
          <w:rFonts w:ascii="Times New Roman" w:hAnsi="Times New Roman" w:cs="Times New Roman"/>
          <w:sz w:val="24"/>
          <w:szCs w:val="24"/>
        </w:rPr>
        <w:t>Всё больше молодых людей ищут смысл жизни, который стал бы для них путеводной звездой. Согласно данным Deloitte о поколении Z и миллениалах за 2024 год, более 87% молодых людей считают, что наличие смысла жизни важно для их общей удовлетворённости работой и благополучия на рабочем месте [5].</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Сотрудников следует поощрять и поддерживать в достижении профессиональных целей.</w:t>
      </w:r>
    </w:p>
    <w:p w14:paraId="39FA526E">
      <w:pPr>
        <w:pStyle w:val="7"/>
        <w:ind w:firstLine="426"/>
        <w:jc w:val="both"/>
        <w:rPr>
          <w:rStyle w:val="4"/>
          <w:rFonts w:ascii="Times New Roman" w:hAnsi="Times New Roman" w:cs="Times New Roman"/>
          <w:b w:val="0"/>
          <w:sz w:val="24"/>
          <w:szCs w:val="24"/>
          <w:shd w:val="clear" w:color="auto" w:fill="FFFFFF"/>
        </w:rPr>
      </w:pPr>
      <w:r>
        <w:rPr>
          <w:rStyle w:val="4"/>
          <w:rFonts w:ascii="Times New Roman" w:hAnsi="Times New Roman" w:cs="Times New Roman"/>
          <w:b w:val="0"/>
          <w:sz w:val="24"/>
          <w:szCs w:val="24"/>
          <w:shd w:val="clear" w:color="auto" w:fill="FFFFFF"/>
        </w:rPr>
        <w:t xml:space="preserve">Управление человеческими ресурсами сотрудников нового поколения предполагает использование новых методов обучения, чтобы добиться вдвое большего результата при вдвое меньших усилиях. </w:t>
      </w:r>
    </w:p>
    <w:p w14:paraId="53390BB8">
      <w:pPr>
        <w:pStyle w:val="7"/>
        <w:ind w:firstLine="426"/>
        <w:jc w:val="both"/>
        <w:rPr>
          <w:rFonts w:ascii="Times New Roman" w:hAnsi="Times New Roman" w:cs="Times New Roman"/>
          <w:sz w:val="24"/>
          <w:szCs w:val="24"/>
        </w:rPr>
      </w:pPr>
      <w:r>
        <w:rPr>
          <w:rFonts w:ascii="Times New Roman" w:hAnsi="Times New Roman" w:cs="Times New Roman"/>
          <w:sz w:val="24"/>
          <w:szCs w:val="24"/>
        </w:rPr>
        <w:t>Проблемы стимулирования сотрудников нового поколения все чаще становятся центром внимания менеджеров.</w:t>
      </w:r>
    </w:p>
    <w:p w14:paraId="4E836FCE">
      <w:pPr>
        <w:pStyle w:val="7"/>
        <w:ind w:firstLine="426"/>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Pr>
          <w:rStyle w:val="4"/>
          <w:rFonts w:ascii="Times New Roman" w:hAnsi="Times New Roman" w:cs="Times New Roman"/>
          <w:b w:val="0"/>
          <w:sz w:val="24"/>
          <w:szCs w:val="24"/>
          <w:shd w:val="clear" w:color="auto" w:fill="FFFFFF"/>
        </w:rPr>
        <w:t>у</w:t>
      </w:r>
      <w:r>
        <w:rPr>
          <w:rFonts w:ascii="Times New Roman" w:hAnsi="Times New Roman" w:cs="Times New Roman"/>
          <w:sz w:val="24"/>
          <w:szCs w:val="24"/>
        </w:rPr>
        <w:t>правление человеческими ресурсами сотрудников нового поколения на основе «ресурсной концепции» - это основа конкурентного преимущества организации.</w:t>
      </w:r>
    </w:p>
    <w:p w14:paraId="23650323">
      <w:pPr>
        <w:pStyle w:val="7"/>
        <w:ind w:firstLine="426"/>
        <w:jc w:val="both"/>
        <w:rPr>
          <w:rFonts w:ascii="Times New Roman" w:hAnsi="Times New Roman" w:cs="Times New Roman"/>
          <w:sz w:val="24"/>
          <w:szCs w:val="24"/>
        </w:rPr>
      </w:pPr>
    </w:p>
    <w:p w14:paraId="3581492C">
      <w:pPr>
        <w:pStyle w:val="7"/>
        <w:ind w:firstLine="426"/>
        <w:jc w:val="center"/>
        <w:rPr>
          <w:rFonts w:ascii="Times New Roman" w:hAnsi="Times New Roman" w:cs="Times New Roman"/>
          <w:b/>
          <w:sz w:val="24"/>
          <w:szCs w:val="24"/>
        </w:rPr>
      </w:pPr>
      <w:r>
        <w:rPr>
          <w:rFonts w:ascii="Times New Roman" w:hAnsi="Times New Roman" w:cs="Times New Roman"/>
          <w:b/>
          <w:sz w:val="24"/>
          <w:szCs w:val="24"/>
        </w:rPr>
        <w:t>Литература</w:t>
      </w:r>
    </w:p>
    <w:p w14:paraId="3BE0E6F0">
      <w:pPr>
        <w:pStyle w:val="7"/>
        <w:numPr>
          <w:ilvl w:val="0"/>
          <w:numId w:val="1"/>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Грэхем Х.Т., Беннетт Р. Управление человеческими ресурсами: Учеб. пособие для вузов / Пер. с англ. под ред. Т.Ю. Базарова и Б.Л. Еремина. - М.: ЮНИТИ-ДАНА, 2003 - 598 с.</w:t>
      </w:r>
    </w:p>
    <w:p w14:paraId="3E0869BE">
      <w:pPr>
        <w:pStyle w:val="7"/>
        <w:numPr>
          <w:ilvl w:val="0"/>
          <w:numId w:val="1"/>
        </w:numPr>
        <w:tabs>
          <w:tab w:val="left" w:pos="284"/>
        </w:tabs>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Barney, J.B. Firm Resources and Sustainable Competitive Advantage, 1991.</w:t>
      </w:r>
    </w:p>
    <w:p w14:paraId="63CD6EB8">
      <w:pPr>
        <w:pStyle w:val="7"/>
        <w:numPr>
          <w:ilvl w:val="0"/>
          <w:numId w:val="1"/>
        </w:numPr>
        <w:tabs>
          <w:tab w:val="left" w:pos="284"/>
        </w:tabs>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Herzberg, F., Mosner, B. and Snyderman, B.B. Herzberg’s Two-Factor Theory. Translated by Zhan Zhang, Revised Edition, Renmin University of China Press, Beijing, 2016.</w:t>
      </w:r>
    </w:p>
    <w:p w14:paraId="5B1D7ABC">
      <w:pPr>
        <w:pStyle w:val="7"/>
        <w:numPr>
          <w:ilvl w:val="0"/>
          <w:numId w:val="1"/>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lang w:val="en-US"/>
        </w:rPr>
        <w:t xml:space="preserve">Jianwen Xiao. A Preliminary Study on the New Generation Employees’ Human Resource Management and Enterprise Sustained Competitive Advantage-From the Perspective of Resource-Based. </w:t>
      </w:r>
      <w:r>
        <w:rPr>
          <w:rFonts w:ascii="Times New Roman" w:hAnsi="Times New Roman" w:cs="Times New Roman"/>
          <w:sz w:val="24"/>
          <w:szCs w:val="24"/>
          <w:lang w:val="en-GB"/>
        </w:rPr>
        <w:t>URL</w:t>
      </w:r>
      <w:r>
        <w:rPr>
          <w:rFonts w:ascii="Times New Roman" w:hAnsi="Times New Roman" w:cs="Times New Roman"/>
          <w:sz w:val="24"/>
          <w:szCs w:val="24"/>
        </w:rPr>
        <w:t>:</w:t>
      </w:r>
      <w:r>
        <w:rPr>
          <w:rFonts w:ascii="Times New Roman" w:hAnsi="Times New Roman" w:cs="Times New Roman"/>
          <w:sz w:val="24"/>
          <w:szCs w:val="24"/>
          <w:lang w:val="en-US"/>
        </w:rPr>
        <w:t>https</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scirp</w:t>
      </w:r>
      <w:r>
        <w:rPr>
          <w:rFonts w:ascii="Times New Roman" w:hAnsi="Times New Roman" w:cs="Times New Roman"/>
          <w:sz w:val="24"/>
          <w:szCs w:val="24"/>
        </w:rPr>
        <w:t>.</w:t>
      </w:r>
      <w:r>
        <w:rPr>
          <w:rFonts w:ascii="Times New Roman" w:hAnsi="Times New Roman" w:cs="Times New Roman"/>
          <w:sz w:val="24"/>
          <w:szCs w:val="24"/>
          <w:lang w:val="en-US"/>
        </w:rPr>
        <w:t>org</w:t>
      </w:r>
      <w:r>
        <w:rPr>
          <w:rFonts w:ascii="Times New Roman" w:hAnsi="Times New Roman" w:cs="Times New Roman"/>
          <w:sz w:val="24"/>
          <w:szCs w:val="24"/>
        </w:rPr>
        <w:t>/</w:t>
      </w:r>
      <w:r>
        <w:rPr>
          <w:rFonts w:ascii="Times New Roman" w:hAnsi="Times New Roman" w:cs="Times New Roman"/>
          <w:sz w:val="24"/>
          <w:szCs w:val="24"/>
          <w:lang w:val="en-US"/>
        </w:rPr>
        <w:t>journal</w:t>
      </w:r>
      <w:r>
        <w:rPr>
          <w:rFonts w:ascii="Times New Roman" w:hAnsi="Times New Roman" w:cs="Times New Roman"/>
          <w:sz w:val="24"/>
          <w:szCs w:val="24"/>
        </w:rPr>
        <w:t>/</w:t>
      </w:r>
      <w:r>
        <w:rPr>
          <w:rFonts w:ascii="Times New Roman" w:hAnsi="Times New Roman" w:cs="Times New Roman"/>
          <w:sz w:val="24"/>
          <w:szCs w:val="24"/>
          <w:lang w:val="en-US"/>
        </w:rPr>
        <w:t>paperinformation</w:t>
      </w:r>
      <w:r>
        <w:rPr>
          <w:rFonts w:ascii="Times New Roman" w:hAnsi="Times New Roman" w:cs="Times New Roman"/>
          <w:sz w:val="24"/>
          <w:szCs w:val="24"/>
        </w:rPr>
        <w:t>?</w:t>
      </w:r>
      <w:r>
        <w:rPr>
          <w:rFonts w:ascii="Times New Roman" w:hAnsi="Times New Roman" w:cs="Times New Roman"/>
          <w:sz w:val="24"/>
          <w:szCs w:val="24"/>
          <w:lang w:val="en-US"/>
        </w:rPr>
        <w:t>paperid</w:t>
      </w:r>
      <w:r>
        <w:rPr>
          <w:rFonts w:ascii="Times New Roman" w:hAnsi="Times New Roman" w:cs="Times New Roman"/>
          <w:sz w:val="24"/>
          <w:szCs w:val="24"/>
        </w:rPr>
        <w:t>=89229#</w:t>
      </w:r>
      <w:r>
        <w:rPr>
          <w:rFonts w:ascii="Times New Roman" w:hAnsi="Times New Roman" w:cs="Times New Roman"/>
          <w:sz w:val="24"/>
          <w:szCs w:val="24"/>
          <w:lang w:val="en-US"/>
        </w:rPr>
        <w:t>ref</w:t>
      </w:r>
      <w:r>
        <w:rPr>
          <w:rFonts w:ascii="Times New Roman" w:hAnsi="Times New Roman" w:cs="Times New Roman"/>
          <w:sz w:val="24"/>
          <w:szCs w:val="24"/>
        </w:rPr>
        <w:t>13/ (дата обращения 2.03.2025)</w:t>
      </w:r>
    </w:p>
    <w:p w14:paraId="14FA5BBC">
      <w:pPr>
        <w:pStyle w:val="6"/>
        <w:numPr>
          <w:ilvl w:val="0"/>
          <w:numId w:val="1"/>
        </w:numPr>
        <w:tabs>
          <w:tab w:val="left" w:pos="284"/>
        </w:tabs>
        <w:ind w:left="0" w:firstLine="0"/>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LinkedIn. (n.d.). </w:t>
      </w:r>
      <w:r>
        <w:rPr>
          <w:rFonts w:ascii="Times New Roman" w:hAnsi="Times New Roman" w:cs="Times New Roman"/>
          <w:iCs/>
          <w:color w:val="000000" w:themeColor="text1"/>
          <w:sz w:val="24"/>
          <w:szCs w:val="24"/>
          <w:lang w:val="en-US"/>
          <w14:textFill>
            <w14:solidFill>
              <w14:schemeClr w14:val="tx1"/>
            </w14:solidFill>
          </w14:textFill>
        </w:rPr>
        <w:t>Here’s how you can effectively manage a team younger than you</w:t>
      </w:r>
      <w:r>
        <w:rPr>
          <w:rFonts w:ascii="Times New Roman" w:hAnsi="Times New Roman" w:cs="Times New Roman"/>
          <w:color w:val="000000" w:themeColor="text1"/>
          <w:sz w:val="24"/>
          <w:szCs w:val="24"/>
          <w:lang w:val="en-US"/>
          <w14:textFill>
            <w14:solidFill>
              <w14:schemeClr w14:val="tx1"/>
            </w14:solidFill>
          </w14:textFill>
        </w:rPr>
        <w:t>.LinkedIn. (</w:t>
      </w:r>
      <w:r>
        <w:rPr>
          <w:rFonts w:ascii="Times New Roman" w:hAnsi="Times New Roman" w:cs="Times New Roman"/>
          <w:color w:val="000000" w:themeColor="text1"/>
          <w:sz w:val="24"/>
          <w:szCs w:val="24"/>
          <w14:textFill>
            <w14:solidFill>
              <w14:schemeClr w14:val="tx1"/>
            </w14:solidFill>
          </w14:textFill>
        </w:rPr>
        <w:t>дата</w:t>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обращения</w:t>
      </w:r>
      <w:r>
        <w:rPr>
          <w:rFonts w:ascii="Times New Roman" w:hAnsi="Times New Roman" w:cs="Times New Roman"/>
          <w:color w:val="000000" w:themeColor="text1"/>
          <w:sz w:val="24"/>
          <w:szCs w:val="24"/>
          <w:lang w:val="en-US"/>
          <w14:textFill>
            <w14:solidFill>
              <w14:schemeClr w14:val="tx1"/>
            </w14:solidFill>
          </w14:textFill>
        </w:rPr>
        <w:t xml:space="preserve"> 2.03.2025)</w:t>
      </w:r>
    </w:p>
    <w:p w14:paraId="639E022D">
      <w:pPr>
        <w:pStyle w:val="6"/>
        <w:numPr>
          <w:ilvl w:val="0"/>
          <w:numId w:val="1"/>
        </w:numPr>
        <w:tabs>
          <w:tab w:val="left" w:pos="284"/>
        </w:tabs>
        <w:ind w:left="0" w:firstLine="0"/>
        <w:rPr>
          <w:rFonts w:ascii="Times New Roman" w:hAnsi="Times New Roman" w:cs="Times New Roman"/>
          <w:sz w:val="24"/>
          <w:szCs w:val="24"/>
          <w:lang w:val="en-US"/>
        </w:rPr>
      </w:pPr>
      <w:r>
        <w:rPr>
          <w:rFonts w:ascii="Times New Roman" w:hAnsi="Times New Roman" w:cs="Times New Roman"/>
          <w:sz w:val="24"/>
          <w:szCs w:val="24"/>
          <w:lang w:val="en-US"/>
        </w:rPr>
        <w:t>Wang, S. New Generation Employee Management Problems and Countermeasure Analysis, 2018.</w:t>
      </w:r>
    </w:p>
    <w:p w14:paraId="1634B9FD">
      <w:pPr>
        <w:pStyle w:val="6"/>
        <w:numPr>
          <w:ilvl w:val="0"/>
          <w:numId w:val="1"/>
        </w:numPr>
        <w:tabs>
          <w:tab w:val="left" w:pos="284"/>
        </w:tabs>
        <w:ind w:left="0" w:firstLine="0"/>
        <w:rPr>
          <w:rFonts w:ascii="Times New Roman" w:hAnsi="Times New Roman" w:cs="Times New Roman"/>
          <w:sz w:val="24"/>
          <w:szCs w:val="24"/>
          <w:lang w:val="en-US"/>
        </w:rPr>
      </w:pPr>
      <w:r>
        <w:rPr>
          <w:rFonts w:ascii="Times New Roman" w:hAnsi="Times New Roman" w:cs="Times New Roman"/>
          <w:sz w:val="24"/>
          <w:szCs w:val="24"/>
          <w:lang w:val="en-US"/>
        </w:rPr>
        <w:t>Wernerfelt, B. The Resource-Based Theory of the Firm, 1984.</w:t>
      </w:r>
    </w:p>
    <w:sectPr>
      <w:pgSz w:w="11906" w:h="16838"/>
      <w:pgMar w:top="1134" w:right="1361" w:bottom="1134" w:left="136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Arial">
    <w:panose1 w:val="020B0604020202020204"/>
    <w:charset w:val="00"/>
    <w:family w:val="auto"/>
    <w:pitch w:val="default"/>
    <w:sig w:usb0="E0002EFF" w:usb1="C000785B" w:usb2="00000009" w:usb3="00000000" w:csb0="400001FF" w:csb1="FFFF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26DF1"/>
    <w:multiLevelType w:val="multilevel"/>
    <w:tmpl w:val="43A26D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characterSpacingControl w:val="doNotCompress"/>
  <w:footnotePr>
    <w:footnote w:id="0"/>
    <w:footnote w:id="1"/>
  </w:footnotePr>
  <w:endnotePr>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18"/>
    <w:rsid w:val="000020E3"/>
    <w:rsid w:val="0002721C"/>
    <w:rsid w:val="00044D23"/>
    <w:rsid w:val="000B4DBC"/>
    <w:rsid w:val="000C68F3"/>
    <w:rsid w:val="000F6037"/>
    <w:rsid w:val="00103049"/>
    <w:rsid w:val="00117D69"/>
    <w:rsid w:val="001460FF"/>
    <w:rsid w:val="00155F19"/>
    <w:rsid w:val="001600BC"/>
    <w:rsid w:val="00162E1E"/>
    <w:rsid w:val="00175CE5"/>
    <w:rsid w:val="001827F0"/>
    <w:rsid w:val="001971B7"/>
    <w:rsid w:val="001B327E"/>
    <w:rsid w:val="001D73C4"/>
    <w:rsid w:val="00223615"/>
    <w:rsid w:val="0022742D"/>
    <w:rsid w:val="00231E5A"/>
    <w:rsid w:val="00247EE6"/>
    <w:rsid w:val="002C003A"/>
    <w:rsid w:val="002C67F3"/>
    <w:rsid w:val="002F7AD0"/>
    <w:rsid w:val="003139F9"/>
    <w:rsid w:val="00350DEE"/>
    <w:rsid w:val="0035533A"/>
    <w:rsid w:val="00360226"/>
    <w:rsid w:val="00371D18"/>
    <w:rsid w:val="003921C1"/>
    <w:rsid w:val="003C0AF8"/>
    <w:rsid w:val="003D4DD6"/>
    <w:rsid w:val="003E13B0"/>
    <w:rsid w:val="00403CD4"/>
    <w:rsid w:val="00427409"/>
    <w:rsid w:val="00431BFD"/>
    <w:rsid w:val="00437109"/>
    <w:rsid w:val="0048307A"/>
    <w:rsid w:val="004A7A47"/>
    <w:rsid w:val="004F4C47"/>
    <w:rsid w:val="00500552"/>
    <w:rsid w:val="00530C2C"/>
    <w:rsid w:val="005434BC"/>
    <w:rsid w:val="005458D0"/>
    <w:rsid w:val="00566CF0"/>
    <w:rsid w:val="005821C0"/>
    <w:rsid w:val="00596353"/>
    <w:rsid w:val="005A2525"/>
    <w:rsid w:val="005D2967"/>
    <w:rsid w:val="006003E3"/>
    <w:rsid w:val="00606BE7"/>
    <w:rsid w:val="00612345"/>
    <w:rsid w:val="006140D0"/>
    <w:rsid w:val="006409AA"/>
    <w:rsid w:val="0066760A"/>
    <w:rsid w:val="00674564"/>
    <w:rsid w:val="00677AD5"/>
    <w:rsid w:val="0068676A"/>
    <w:rsid w:val="0069483C"/>
    <w:rsid w:val="006B533B"/>
    <w:rsid w:val="006D7D74"/>
    <w:rsid w:val="00706381"/>
    <w:rsid w:val="00707A11"/>
    <w:rsid w:val="0074407A"/>
    <w:rsid w:val="007508DB"/>
    <w:rsid w:val="00751EA3"/>
    <w:rsid w:val="00760D40"/>
    <w:rsid w:val="00797942"/>
    <w:rsid w:val="007B4778"/>
    <w:rsid w:val="007C3019"/>
    <w:rsid w:val="008040CB"/>
    <w:rsid w:val="00816667"/>
    <w:rsid w:val="008211CF"/>
    <w:rsid w:val="00827212"/>
    <w:rsid w:val="0083118D"/>
    <w:rsid w:val="00847306"/>
    <w:rsid w:val="008577F4"/>
    <w:rsid w:val="00891C9C"/>
    <w:rsid w:val="008D5B4D"/>
    <w:rsid w:val="009018E6"/>
    <w:rsid w:val="00942E87"/>
    <w:rsid w:val="00946A98"/>
    <w:rsid w:val="00952FA6"/>
    <w:rsid w:val="00986FDB"/>
    <w:rsid w:val="009C727A"/>
    <w:rsid w:val="00A0261B"/>
    <w:rsid w:val="00A04B45"/>
    <w:rsid w:val="00A12C7E"/>
    <w:rsid w:val="00A2107D"/>
    <w:rsid w:val="00A7204B"/>
    <w:rsid w:val="00AA20AA"/>
    <w:rsid w:val="00AC0D58"/>
    <w:rsid w:val="00AD68C8"/>
    <w:rsid w:val="00AF462A"/>
    <w:rsid w:val="00B35CB8"/>
    <w:rsid w:val="00B601AE"/>
    <w:rsid w:val="00B757BF"/>
    <w:rsid w:val="00BA47A9"/>
    <w:rsid w:val="00BC6548"/>
    <w:rsid w:val="00BD05BB"/>
    <w:rsid w:val="00BE33C2"/>
    <w:rsid w:val="00BF4F12"/>
    <w:rsid w:val="00C0146C"/>
    <w:rsid w:val="00C01C7A"/>
    <w:rsid w:val="00C03BBD"/>
    <w:rsid w:val="00C12A4C"/>
    <w:rsid w:val="00C31204"/>
    <w:rsid w:val="00C42557"/>
    <w:rsid w:val="00C51AD7"/>
    <w:rsid w:val="00C63CFD"/>
    <w:rsid w:val="00C723E3"/>
    <w:rsid w:val="00C86BCF"/>
    <w:rsid w:val="00C94157"/>
    <w:rsid w:val="00CA70DA"/>
    <w:rsid w:val="00CC69CD"/>
    <w:rsid w:val="00CD3256"/>
    <w:rsid w:val="00CF6903"/>
    <w:rsid w:val="00D008BB"/>
    <w:rsid w:val="00D817B2"/>
    <w:rsid w:val="00D8632D"/>
    <w:rsid w:val="00D909BE"/>
    <w:rsid w:val="00DA1725"/>
    <w:rsid w:val="00DE4482"/>
    <w:rsid w:val="00E06533"/>
    <w:rsid w:val="00E303F6"/>
    <w:rsid w:val="00E93D30"/>
    <w:rsid w:val="00E96638"/>
    <w:rsid w:val="00EA00A0"/>
    <w:rsid w:val="00EB64E9"/>
    <w:rsid w:val="00EC452E"/>
    <w:rsid w:val="00EC6E7C"/>
    <w:rsid w:val="00EE5009"/>
    <w:rsid w:val="00EE5477"/>
    <w:rsid w:val="00F359D8"/>
    <w:rsid w:val="00F50B12"/>
    <w:rsid w:val="00F6280E"/>
    <w:rsid w:val="00F751CE"/>
    <w:rsid w:val="00FB0513"/>
    <w:rsid w:val="00FB309E"/>
    <w:rsid w:val="00FB7AD4"/>
    <w:rsid w:val="00FE5955"/>
    <w:rsid w:val="00FF0EB9"/>
    <w:rsid w:val="6A225B2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bCs/>
    </w:r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List Paragraph"/>
    <w:basedOn w:val="1"/>
    <w:qFormat/>
    <w:uiPriority w:val="34"/>
    <w:pPr>
      <w:ind w:left="720"/>
      <w:contextualSpacing/>
    </w:pPr>
  </w:style>
  <w:style w:type="paragraph" w:styleId="7">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816</Words>
  <Characters>5838</Characters>
  <Lines>48</Lines>
  <Paragraphs>13</Paragraphs>
  <TotalTime>53</TotalTime>
  <ScaleCrop>false</ScaleCrop>
  <LinksUpToDate>false</LinksUpToDate>
  <CharactersWithSpaces>6636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2025-03-02T13:41:00Z</dcterms:created>
  <dc:creator>Vinokurova Elena</dc:creator>
  <cp:lastModifiedBy>Showing loving hearts</cp:lastModifiedBy>
  <dcterms:modified xsi:type="dcterms:W3CDTF">2025-03-10T15:08:57Z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405f29ea4d11702ede48090e11e5d5fa7978cf39aa2e49d005fce39aa03e912c</vt:lpwstr>
  </property>
  <property fmtid="{D5CDD505-2E9C-101B-9397-08002B2CF9AE}" pid="3" name="KSOProductBuildVer">
    <vt:lpwstr>2052-12.1.0.17140</vt:lpwstr>
  </property>
  <property fmtid="{D5CDD505-2E9C-101B-9397-08002B2CF9AE}" pid="4" name="ICV">
    <vt:lpwstr>CDFB111CA7134CC5BA3187CD169CC38D_12</vt:lpwstr>
  </property>
</Properties>
</file>